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19A" w:rsidRPr="00796657" w:rsidRDefault="00796657" w:rsidP="00796657">
      <w:pPr>
        <w:spacing w:line="360" w:lineRule="auto"/>
        <w:jc w:val="center"/>
        <w:rPr>
          <w:rFonts w:ascii="Times New Roman" w:hAnsi="Times New Roman" w:cs="Times New Roman"/>
          <w:b/>
          <w:sz w:val="28"/>
          <w:szCs w:val="28"/>
        </w:rPr>
      </w:pPr>
      <w:r w:rsidRPr="00796657">
        <w:rPr>
          <w:rFonts w:ascii="Times New Roman" w:hAnsi="Times New Roman" w:cs="Times New Roman"/>
          <w:b/>
          <w:sz w:val="28"/>
          <w:szCs w:val="28"/>
        </w:rPr>
        <w:t>ANALYSIS OF VANET WIRELESS NETWORKING TECHNOLOGIES IN REALISTIC ENVIRONMENTS</w:t>
      </w:r>
    </w:p>
    <w:p w:rsidR="00796657" w:rsidRPr="00796657" w:rsidRDefault="00796657" w:rsidP="00796657">
      <w:pPr>
        <w:spacing w:line="360" w:lineRule="auto"/>
        <w:jc w:val="both"/>
        <w:rPr>
          <w:rFonts w:ascii="Times New Roman" w:hAnsi="Times New Roman" w:cs="Times New Roman"/>
          <w:b/>
          <w:sz w:val="28"/>
          <w:szCs w:val="28"/>
        </w:rPr>
      </w:pPr>
      <w:r w:rsidRPr="00796657">
        <w:rPr>
          <w:rFonts w:ascii="Times New Roman" w:hAnsi="Times New Roman" w:cs="Times New Roman"/>
          <w:b/>
          <w:sz w:val="28"/>
          <w:szCs w:val="28"/>
        </w:rPr>
        <w:t>ABSTRACT</w:t>
      </w:r>
    </w:p>
    <w:p w:rsidR="00796657" w:rsidRPr="00796657" w:rsidRDefault="00796657" w:rsidP="00796657">
      <w:p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 xml:space="preserve">Communication is essential to provide </w:t>
      </w:r>
      <w:r w:rsidRPr="00796657">
        <w:rPr>
          <w:rFonts w:ascii="Times New Roman" w:hAnsi="Times New Roman" w:cs="Times New Roman"/>
          <w:sz w:val="28"/>
          <w:szCs w:val="28"/>
        </w:rPr>
        <w:t>an intelligent service</w:t>
      </w:r>
      <w:r w:rsidRPr="00796657">
        <w:rPr>
          <w:rFonts w:ascii="Times New Roman" w:hAnsi="Times New Roman" w:cs="Times New Roman"/>
          <w:sz w:val="28"/>
          <w:szCs w:val="28"/>
        </w:rPr>
        <w:t xml:space="preserve"> to connected cars. For operational services, connected vehicles in VANET (Vehicle Ad hoc Networks) regularly try to transfer large amounts of data for vehicular safety. Similarly, V2x (Vehicle-to-Everything) communication includes vehicles transferring information with each other and with infrastructure i.e., Vehicle-to-Infrastructure (V2I) and Vehicle-to-Vehicle (V2V) are proven to increase traffic safety and security as well as to enhance the efficiency of intelligent transportation system (ITS). Vehicular connectivity is provided using short-range technologies such as the IEEE 802.110 standard or cellular approaches, such as the 5G network. In this article, we consider combining these technologies in a cooperative manner and aiming at exploiting jointly their advantages. In this cooperative heterogeneous network, the IEEE 802.11p supports safety-related pilot use cases while the provision of non-</w:t>
      </w:r>
      <w:r w:rsidRPr="00796657">
        <w:rPr>
          <w:rFonts w:ascii="Times New Roman" w:hAnsi="Times New Roman" w:cs="Times New Roman"/>
          <w:sz w:val="28"/>
          <w:szCs w:val="28"/>
        </w:rPr>
        <w:t>safety related</w:t>
      </w:r>
      <w:r w:rsidRPr="00796657">
        <w:rPr>
          <w:rFonts w:ascii="Times New Roman" w:hAnsi="Times New Roman" w:cs="Times New Roman"/>
          <w:sz w:val="28"/>
          <w:szCs w:val="28"/>
        </w:rPr>
        <w:t xml:space="preserve"> pilot use cases are supported by the 5G test network.</w:t>
      </w:r>
    </w:p>
    <w:p w:rsidR="00796657" w:rsidRDefault="00796657">
      <w:pPr>
        <w:rPr>
          <w:rFonts w:ascii="Times New Roman" w:hAnsi="Times New Roman" w:cs="Times New Roman"/>
          <w:sz w:val="28"/>
          <w:szCs w:val="28"/>
        </w:rPr>
      </w:pPr>
      <w:r>
        <w:rPr>
          <w:rFonts w:ascii="Times New Roman" w:hAnsi="Times New Roman" w:cs="Times New Roman"/>
          <w:sz w:val="28"/>
          <w:szCs w:val="28"/>
        </w:rPr>
        <w:br w:type="page"/>
      </w:r>
    </w:p>
    <w:p w:rsidR="00796657" w:rsidRPr="00796657" w:rsidRDefault="00796657" w:rsidP="00796657">
      <w:pPr>
        <w:spacing w:line="360" w:lineRule="auto"/>
        <w:jc w:val="both"/>
        <w:rPr>
          <w:rFonts w:ascii="Times New Roman" w:hAnsi="Times New Roman" w:cs="Times New Roman"/>
          <w:b/>
          <w:sz w:val="28"/>
          <w:szCs w:val="28"/>
        </w:rPr>
      </w:pPr>
      <w:r w:rsidRPr="00796657">
        <w:rPr>
          <w:rFonts w:ascii="Times New Roman" w:hAnsi="Times New Roman" w:cs="Times New Roman"/>
          <w:b/>
          <w:sz w:val="28"/>
          <w:szCs w:val="28"/>
        </w:rPr>
        <w:lastRenderedPageBreak/>
        <w:t>EXISTING SYSTEM</w:t>
      </w:r>
    </w:p>
    <w:p w:rsidR="00796657" w:rsidRPr="00796657" w:rsidRDefault="00796657" w:rsidP="00796657">
      <w:p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 xml:space="preserve">The development of 5G is taking steps forward to solve the communication challenges of the future. One of the main application areas to benefit from 5G is intelligent traffic and vehicular communication. This paper discusses the recent advances in the development and piloting of novel road weather and safety services. The services considered in the paper exploit extensive vehicular observation data, of which transmission is enabled by </w:t>
      </w:r>
      <w:r w:rsidRPr="00796657">
        <w:rPr>
          <w:rFonts w:ascii="Times New Roman" w:hAnsi="Times New Roman" w:cs="Times New Roman"/>
          <w:sz w:val="28"/>
          <w:szCs w:val="28"/>
        </w:rPr>
        <w:t>5G</w:t>
      </w:r>
      <w:r w:rsidRPr="00796657">
        <w:rPr>
          <w:rFonts w:ascii="Times New Roman" w:hAnsi="Times New Roman" w:cs="Times New Roman"/>
          <w:sz w:val="28"/>
          <w:szCs w:val="28"/>
        </w:rPr>
        <w:t xml:space="preserve"> communications architecture. The purpose of the services is to provide enhancements to road users, road maintenance operations as well as to 3rd parties. Furthermore, low latency 5G networks will enable future automated driving functionality, considered in the paper as well. The paper presents use cases and </w:t>
      </w:r>
      <w:r w:rsidRPr="00796657">
        <w:rPr>
          <w:rFonts w:ascii="Times New Roman" w:hAnsi="Times New Roman" w:cs="Times New Roman"/>
          <w:sz w:val="28"/>
          <w:szCs w:val="28"/>
        </w:rPr>
        <w:t>generic</w:t>
      </w:r>
      <w:r w:rsidRPr="00796657">
        <w:rPr>
          <w:rFonts w:ascii="Times New Roman" w:hAnsi="Times New Roman" w:cs="Times New Roman"/>
          <w:sz w:val="28"/>
          <w:szCs w:val="28"/>
        </w:rPr>
        <w:t xml:space="preserve"> system architecture for the envisioned service concepts. In addition, selected results obtained from testing the services in real vehicular and 5G test network environments are presented</w:t>
      </w:r>
    </w:p>
    <w:p w:rsidR="00796657" w:rsidRPr="00796657" w:rsidRDefault="00796657" w:rsidP="00796657">
      <w:pPr>
        <w:spacing w:line="360" w:lineRule="auto"/>
        <w:jc w:val="both"/>
        <w:rPr>
          <w:rFonts w:ascii="Times New Roman" w:hAnsi="Times New Roman" w:cs="Times New Roman"/>
          <w:b/>
          <w:sz w:val="28"/>
          <w:szCs w:val="28"/>
        </w:rPr>
      </w:pPr>
      <w:r w:rsidRPr="00796657">
        <w:rPr>
          <w:rFonts w:ascii="Times New Roman" w:hAnsi="Times New Roman" w:cs="Times New Roman"/>
          <w:b/>
          <w:sz w:val="28"/>
          <w:szCs w:val="28"/>
        </w:rPr>
        <w:t>DISADVANTAGES</w:t>
      </w:r>
    </w:p>
    <w:p w:rsidR="00796657" w:rsidRPr="00796657" w:rsidRDefault="00796657" w:rsidP="00796657">
      <w:pPr>
        <w:pStyle w:val="ListParagraph"/>
        <w:numPr>
          <w:ilvl w:val="0"/>
          <w:numId w:val="2"/>
        </w:num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T</w:t>
      </w:r>
      <w:r w:rsidRPr="00796657">
        <w:rPr>
          <w:rFonts w:ascii="Times New Roman" w:hAnsi="Times New Roman" w:cs="Times New Roman"/>
          <w:sz w:val="28"/>
          <w:szCs w:val="28"/>
        </w:rPr>
        <w:t>he vertical resolution of laser scanners is too low</w:t>
      </w:r>
    </w:p>
    <w:p w:rsidR="00796657" w:rsidRPr="00796657" w:rsidRDefault="00796657" w:rsidP="00796657">
      <w:pPr>
        <w:pStyle w:val="ListParagraph"/>
        <w:numPr>
          <w:ilvl w:val="0"/>
          <w:numId w:val="2"/>
        </w:num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T</w:t>
      </w:r>
      <w:r w:rsidRPr="00796657">
        <w:rPr>
          <w:rFonts w:ascii="Times New Roman" w:hAnsi="Times New Roman" w:cs="Times New Roman"/>
          <w:sz w:val="28"/>
          <w:szCs w:val="28"/>
        </w:rPr>
        <w:t>esting of the services</w:t>
      </w:r>
      <w:r w:rsidRPr="00796657">
        <w:rPr>
          <w:rFonts w:ascii="Times New Roman" w:hAnsi="Times New Roman" w:cs="Times New Roman"/>
          <w:sz w:val="28"/>
          <w:szCs w:val="28"/>
        </w:rPr>
        <w:t xml:space="preserve"> is not available</w:t>
      </w:r>
    </w:p>
    <w:p w:rsidR="00796657" w:rsidRDefault="00796657">
      <w:pPr>
        <w:rPr>
          <w:rFonts w:ascii="Times New Roman" w:hAnsi="Times New Roman" w:cs="Times New Roman"/>
          <w:b/>
          <w:sz w:val="28"/>
          <w:szCs w:val="28"/>
        </w:rPr>
      </w:pPr>
      <w:r>
        <w:rPr>
          <w:rFonts w:ascii="Times New Roman" w:hAnsi="Times New Roman" w:cs="Times New Roman"/>
          <w:b/>
          <w:sz w:val="28"/>
          <w:szCs w:val="28"/>
        </w:rPr>
        <w:br w:type="page"/>
      </w:r>
    </w:p>
    <w:p w:rsidR="00796657" w:rsidRPr="00796657" w:rsidRDefault="00796657" w:rsidP="00796657">
      <w:pPr>
        <w:spacing w:line="360" w:lineRule="auto"/>
        <w:jc w:val="both"/>
        <w:rPr>
          <w:rFonts w:ascii="Times New Roman" w:hAnsi="Times New Roman" w:cs="Times New Roman"/>
          <w:b/>
          <w:sz w:val="28"/>
          <w:szCs w:val="28"/>
        </w:rPr>
      </w:pPr>
      <w:r w:rsidRPr="00796657">
        <w:rPr>
          <w:rFonts w:ascii="Times New Roman" w:hAnsi="Times New Roman" w:cs="Times New Roman"/>
          <w:b/>
          <w:sz w:val="28"/>
          <w:szCs w:val="28"/>
        </w:rPr>
        <w:lastRenderedPageBreak/>
        <w:t>PROPOSED SYSTEM</w:t>
      </w:r>
    </w:p>
    <w:p w:rsidR="00796657" w:rsidRPr="00796657" w:rsidRDefault="00796657" w:rsidP="00796657">
      <w:p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In VANET’s the communication between vehicles and between susceptible road users are anticipated to offer considerable assistances in terms of vehicular safety. It also assists to develop and improve road traffic management. The main objective of this article is to make a comparative analysis between IEEE 802.11p and the next generation 5G test network in VANET’s. The comparative study of vehicular networking standards includes latency, coverage, and cyclic prefix. Our result indicates that IEEE 802.11p offers reasonable performance with restricted mobility and support. However, 5G also meets many of the requirements for vehicular applications regarding latency, coverage, and cyclic prefix. Hence, the intended expansion of V2x facilities in 5G makes much sense and also holds potential for future applications. Meanwhile, numerous ITS applications based on IEEE-802.11p further develop and can take off.</w:t>
      </w:r>
    </w:p>
    <w:p w:rsidR="00796657" w:rsidRPr="00796657" w:rsidRDefault="00796657" w:rsidP="00796657">
      <w:pPr>
        <w:spacing w:line="360" w:lineRule="auto"/>
        <w:jc w:val="both"/>
        <w:rPr>
          <w:rFonts w:ascii="Times New Roman" w:hAnsi="Times New Roman" w:cs="Times New Roman"/>
          <w:b/>
          <w:sz w:val="28"/>
          <w:szCs w:val="28"/>
        </w:rPr>
      </w:pPr>
      <w:r w:rsidRPr="00796657">
        <w:rPr>
          <w:rFonts w:ascii="Times New Roman" w:hAnsi="Times New Roman" w:cs="Times New Roman"/>
          <w:b/>
          <w:sz w:val="28"/>
          <w:szCs w:val="28"/>
        </w:rPr>
        <w:t>ADVANTAGES</w:t>
      </w:r>
    </w:p>
    <w:p w:rsidR="00796657" w:rsidRPr="00796657" w:rsidRDefault="00796657" w:rsidP="00796657">
      <w:pPr>
        <w:pStyle w:val="ListParagraph"/>
        <w:numPr>
          <w:ilvl w:val="0"/>
          <w:numId w:val="3"/>
        </w:num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T</w:t>
      </w:r>
      <w:r w:rsidRPr="00796657">
        <w:rPr>
          <w:rFonts w:ascii="Times New Roman" w:hAnsi="Times New Roman" w:cs="Times New Roman"/>
          <w:sz w:val="28"/>
          <w:szCs w:val="28"/>
        </w:rPr>
        <w:t>rade-off bette</w:t>
      </w:r>
      <w:r w:rsidRPr="00796657">
        <w:rPr>
          <w:rFonts w:ascii="Times New Roman" w:hAnsi="Times New Roman" w:cs="Times New Roman"/>
          <w:sz w:val="28"/>
          <w:szCs w:val="28"/>
        </w:rPr>
        <w:t>r performance with longer range.</w:t>
      </w:r>
    </w:p>
    <w:p w:rsidR="00796657" w:rsidRDefault="00796657" w:rsidP="00796657">
      <w:pPr>
        <w:pStyle w:val="ListParagraph"/>
        <w:numPr>
          <w:ilvl w:val="0"/>
          <w:numId w:val="3"/>
        </w:numPr>
        <w:spacing w:line="360" w:lineRule="auto"/>
        <w:jc w:val="both"/>
        <w:rPr>
          <w:rFonts w:ascii="Times New Roman" w:hAnsi="Times New Roman" w:cs="Times New Roman"/>
          <w:sz w:val="28"/>
          <w:szCs w:val="28"/>
        </w:rPr>
      </w:pPr>
      <w:r w:rsidRPr="00796657">
        <w:rPr>
          <w:rFonts w:ascii="Times New Roman" w:hAnsi="Times New Roman" w:cs="Times New Roman"/>
          <w:sz w:val="28"/>
          <w:szCs w:val="28"/>
        </w:rPr>
        <w:t>Robust than the previous systems.</w:t>
      </w:r>
    </w:p>
    <w:p w:rsidR="00796657" w:rsidRDefault="00796657">
      <w:pPr>
        <w:rPr>
          <w:rFonts w:ascii="Times New Roman" w:hAnsi="Times New Roman" w:cs="Times New Roman"/>
          <w:sz w:val="28"/>
          <w:szCs w:val="28"/>
        </w:rPr>
      </w:pPr>
      <w:r>
        <w:rPr>
          <w:rFonts w:ascii="Times New Roman" w:hAnsi="Times New Roman" w:cs="Times New Roman"/>
          <w:sz w:val="28"/>
          <w:szCs w:val="28"/>
        </w:rPr>
        <w:br w:type="page"/>
      </w:r>
    </w:p>
    <w:p w:rsidR="00796657" w:rsidRPr="00573C03" w:rsidRDefault="00796657" w:rsidP="00796657">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796657" w:rsidRPr="00573C03" w:rsidRDefault="00796657" w:rsidP="00796657">
      <w:pPr>
        <w:autoSpaceDE w:val="0"/>
        <w:autoSpaceDN w:val="0"/>
        <w:adjustRightInd w:val="0"/>
        <w:spacing w:after="0" w:line="360" w:lineRule="auto"/>
        <w:jc w:val="both"/>
        <w:rPr>
          <w:rFonts w:ascii="Times New Roman" w:hAnsi="Times New Roman" w:cs="Times New Roman"/>
          <w:b/>
          <w:bCs/>
          <w:sz w:val="28"/>
          <w:szCs w:val="28"/>
        </w:rPr>
      </w:pPr>
    </w:p>
    <w:p w:rsidR="00796657" w:rsidRPr="00573C03" w:rsidRDefault="00796657" w:rsidP="00796657">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796657" w:rsidRPr="00573C03" w:rsidRDefault="00796657" w:rsidP="00796657">
      <w:pPr>
        <w:spacing w:line="360" w:lineRule="auto"/>
        <w:ind w:left="720"/>
        <w:contextualSpacing/>
        <w:jc w:val="both"/>
        <w:rPr>
          <w:rFonts w:ascii="Times New Roman" w:hAnsi="Times New Roman" w:cs="Times New Roman"/>
          <w:sz w:val="28"/>
          <w:szCs w:val="28"/>
        </w:rPr>
      </w:pPr>
    </w:p>
    <w:p w:rsidR="00796657" w:rsidRPr="00573C03" w:rsidRDefault="00796657" w:rsidP="00796657">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796657" w:rsidRPr="00573C03" w:rsidRDefault="00796657" w:rsidP="00796657">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796657" w:rsidRDefault="00796657" w:rsidP="00796657">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796657" w:rsidRDefault="00796657" w:rsidP="00796657"/>
    <w:p w:rsidR="00796657" w:rsidRDefault="00796657">
      <w:pPr>
        <w:rPr>
          <w:rFonts w:ascii="Times New Roman" w:hAnsi="Times New Roman" w:cs="Times New Roman"/>
          <w:sz w:val="28"/>
          <w:szCs w:val="28"/>
        </w:rPr>
      </w:pPr>
      <w:r>
        <w:rPr>
          <w:rFonts w:ascii="Times New Roman" w:hAnsi="Times New Roman" w:cs="Times New Roman"/>
          <w:sz w:val="28"/>
          <w:szCs w:val="28"/>
        </w:rPr>
        <w:br w:type="page"/>
      </w:r>
    </w:p>
    <w:p w:rsidR="00796657" w:rsidRDefault="00796657" w:rsidP="00796657">
      <w:pPr>
        <w:spacing w:line="360" w:lineRule="auto"/>
        <w:ind w:left="360"/>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796657" w:rsidRPr="00796657" w:rsidRDefault="00796657" w:rsidP="00796657">
      <w:pPr>
        <w:pStyle w:val="ListParagraph"/>
        <w:numPr>
          <w:ilvl w:val="0"/>
          <w:numId w:val="4"/>
        </w:numPr>
        <w:spacing w:line="360" w:lineRule="auto"/>
        <w:jc w:val="both"/>
        <w:rPr>
          <w:rFonts w:ascii="Times New Roman" w:hAnsi="Times New Roman" w:cs="Times New Roman"/>
          <w:b/>
          <w:sz w:val="28"/>
          <w:szCs w:val="28"/>
        </w:rPr>
      </w:pPr>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Ojanperä</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Tiia</w:t>
      </w:r>
      <w:proofErr w:type="spellEnd"/>
      <w:r w:rsidRPr="00796657">
        <w:rPr>
          <w:rFonts w:ascii="Times New Roman" w:hAnsi="Times New Roman" w:cs="Times New Roman"/>
          <w:sz w:val="28"/>
          <w:szCs w:val="28"/>
        </w:rPr>
        <w:t>, et al. "Development and Piloting of Novel 5G-Enabled Road Safety Services." 2019 IEEE Wireless</w:t>
      </w:r>
      <w:bookmarkStart w:id="0" w:name="_GoBack"/>
      <w:bookmarkEnd w:id="0"/>
      <w:r w:rsidRPr="00796657">
        <w:rPr>
          <w:rFonts w:ascii="Times New Roman" w:hAnsi="Times New Roman" w:cs="Times New Roman"/>
          <w:sz w:val="28"/>
          <w:szCs w:val="28"/>
        </w:rPr>
        <w:t xml:space="preserve"> Communications and Networking Conference Workshop (WCNCW). IEEE, 2019. </w:t>
      </w:r>
    </w:p>
    <w:p w:rsidR="00796657" w:rsidRPr="00796657" w:rsidRDefault="00796657" w:rsidP="00796657">
      <w:pPr>
        <w:pStyle w:val="ListParagraph"/>
        <w:numPr>
          <w:ilvl w:val="0"/>
          <w:numId w:val="4"/>
        </w:numPr>
        <w:spacing w:line="360" w:lineRule="auto"/>
        <w:jc w:val="both"/>
        <w:rPr>
          <w:rFonts w:ascii="Times New Roman" w:hAnsi="Times New Roman" w:cs="Times New Roman"/>
          <w:b/>
          <w:sz w:val="28"/>
          <w:szCs w:val="28"/>
        </w:rPr>
      </w:pPr>
      <w:proofErr w:type="spellStart"/>
      <w:r w:rsidRPr="00796657">
        <w:rPr>
          <w:rFonts w:ascii="Times New Roman" w:hAnsi="Times New Roman" w:cs="Times New Roman"/>
          <w:sz w:val="28"/>
          <w:szCs w:val="28"/>
        </w:rPr>
        <w:t>Tahir</w:t>
      </w:r>
      <w:proofErr w:type="spellEnd"/>
      <w:r w:rsidRPr="00796657">
        <w:rPr>
          <w:rFonts w:ascii="Times New Roman" w:hAnsi="Times New Roman" w:cs="Times New Roman"/>
          <w:sz w:val="28"/>
          <w:szCs w:val="28"/>
        </w:rPr>
        <w:t xml:space="preserve">, M., </w:t>
      </w:r>
      <w:proofErr w:type="spellStart"/>
      <w:r w:rsidRPr="00796657">
        <w:rPr>
          <w:rFonts w:ascii="Times New Roman" w:hAnsi="Times New Roman" w:cs="Times New Roman"/>
          <w:sz w:val="28"/>
          <w:szCs w:val="28"/>
        </w:rPr>
        <w:t>Mäenpää</w:t>
      </w:r>
      <w:proofErr w:type="spellEnd"/>
      <w:r w:rsidRPr="00796657">
        <w:rPr>
          <w:rFonts w:ascii="Times New Roman" w:hAnsi="Times New Roman" w:cs="Times New Roman"/>
          <w:sz w:val="28"/>
          <w:szCs w:val="28"/>
        </w:rPr>
        <w:t xml:space="preserve">, K., &amp; </w:t>
      </w:r>
      <w:proofErr w:type="spellStart"/>
      <w:r w:rsidRPr="00796657">
        <w:rPr>
          <w:rFonts w:ascii="Times New Roman" w:hAnsi="Times New Roman" w:cs="Times New Roman"/>
          <w:sz w:val="28"/>
          <w:szCs w:val="28"/>
        </w:rPr>
        <w:t>Sukuvaara</w:t>
      </w:r>
      <w:proofErr w:type="spellEnd"/>
      <w:r w:rsidRPr="00796657">
        <w:rPr>
          <w:rFonts w:ascii="Times New Roman" w:hAnsi="Times New Roman" w:cs="Times New Roman"/>
          <w:sz w:val="28"/>
          <w:szCs w:val="28"/>
        </w:rPr>
        <w:t xml:space="preserve">, T. (2020). </w:t>
      </w:r>
      <w:proofErr w:type="spellStart"/>
      <w:r w:rsidRPr="00796657">
        <w:rPr>
          <w:rFonts w:ascii="Times New Roman" w:hAnsi="Times New Roman" w:cs="Times New Roman"/>
          <w:sz w:val="28"/>
          <w:szCs w:val="28"/>
        </w:rPr>
        <w:t>Performace</w:t>
      </w:r>
      <w:proofErr w:type="spellEnd"/>
      <w:r w:rsidRPr="00796657">
        <w:rPr>
          <w:rFonts w:ascii="Times New Roman" w:hAnsi="Times New Roman" w:cs="Times New Roman"/>
          <w:sz w:val="28"/>
          <w:szCs w:val="28"/>
        </w:rPr>
        <w:t xml:space="preserve"> Evaluation of Vehicular Communication, Transport and Telecommunication Journal, 21(3), 171-180. </w:t>
      </w:r>
      <w:proofErr w:type="spellStart"/>
      <w:r w:rsidRPr="00796657">
        <w:rPr>
          <w:rFonts w:ascii="Times New Roman" w:hAnsi="Times New Roman" w:cs="Times New Roman"/>
          <w:sz w:val="28"/>
          <w:szCs w:val="28"/>
        </w:rPr>
        <w:t>doi</w:t>
      </w:r>
      <w:proofErr w:type="spellEnd"/>
      <w:r w:rsidRPr="00796657">
        <w:rPr>
          <w:rFonts w:ascii="Times New Roman" w:hAnsi="Times New Roman" w:cs="Times New Roman"/>
          <w:sz w:val="28"/>
          <w:szCs w:val="28"/>
        </w:rPr>
        <w:t xml:space="preserve">: </w:t>
      </w:r>
      <w:hyperlink r:id="rId6" w:history="1">
        <w:r w:rsidRPr="00796657">
          <w:rPr>
            <w:rStyle w:val="Hyperlink"/>
            <w:rFonts w:ascii="Times New Roman" w:hAnsi="Times New Roman" w:cs="Times New Roman"/>
            <w:sz w:val="28"/>
            <w:szCs w:val="28"/>
          </w:rPr>
          <w:t>https://doi.org/10.2478/ttj-2020-0013</w:t>
        </w:r>
      </w:hyperlink>
      <w:r w:rsidRPr="00796657">
        <w:rPr>
          <w:rFonts w:ascii="Times New Roman" w:hAnsi="Times New Roman" w:cs="Times New Roman"/>
          <w:sz w:val="28"/>
          <w:szCs w:val="28"/>
        </w:rPr>
        <w:t xml:space="preserve"> </w:t>
      </w:r>
    </w:p>
    <w:p w:rsidR="00796657" w:rsidRPr="00796657" w:rsidRDefault="00796657" w:rsidP="00796657">
      <w:pPr>
        <w:pStyle w:val="ListParagraph"/>
        <w:numPr>
          <w:ilvl w:val="0"/>
          <w:numId w:val="4"/>
        </w:numPr>
        <w:spacing w:line="360" w:lineRule="auto"/>
        <w:jc w:val="both"/>
        <w:rPr>
          <w:rFonts w:ascii="Times New Roman" w:hAnsi="Times New Roman" w:cs="Times New Roman"/>
          <w:b/>
          <w:sz w:val="28"/>
          <w:szCs w:val="28"/>
        </w:rPr>
      </w:pPr>
      <w:proofErr w:type="spellStart"/>
      <w:r w:rsidRPr="00796657">
        <w:rPr>
          <w:rFonts w:ascii="Times New Roman" w:hAnsi="Times New Roman" w:cs="Times New Roman"/>
          <w:sz w:val="28"/>
          <w:szCs w:val="28"/>
        </w:rPr>
        <w:t>Ucar</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Seyhan</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Sinem</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Coleri</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Ergen</w:t>
      </w:r>
      <w:proofErr w:type="spellEnd"/>
      <w:r w:rsidRPr="00796657">
        <w:rPr>
          <w:rFonts w:ascii="Times New Roman" w:hAnsi="Times New Roman" w:cs="Times New Roman"/>
          <w:sz w:val="28"/>
          <w:szCs w:val="28"/>
        </w:rPr>
        <w:t xml:space="preserve">, and </w:t>
      </w:r>
      <w:proofErr w:type="spellStart"/>
      <w:r w:rsidRPr="00796657">
        <w:rPr>
          <w:rFonts w:ascii="Times New Roman" w:hAnsi="Times New Roman" w:cs="Times New Roman"/>
          <w:sz w:val="28"/>
          <w:szCs w:val="28"/>
        </w:rPr>
        <w:t>Oznur</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Ozkasap</w:t>
      </w:r>
      <w:proofErr w:type="spellEnd"/>
      <w:r w:rsidRPr="00796657">
        <w:rPr>
          <w:rFonts w:ascii="Times New Roman" w:hAnsi="Times New Roman" w:cs="Times New Roman"/>
          <w:sz w:val="28"/>
          <w:szCs w:val="28"/>
        </w:rPr>
        <w:t>. "</w:t>
      </w:r>
      <w:proofErr w:type="spellStart"/>
      <w:r w:rsidRPr="00796657">
        <w:rPr>
          <w:rFonts w:ascii="Times New Roman" w:hAnsi="Times New Roman" w:cs="Times New Roman"/>
          <w:sz w:val="28"/>
          <w:szCs w:val="28"/>
        </w:rPr>
        <w:t>Multihopcluster</w:t>
      </w:r>
      <w:proofErr w:type="spellEnd"/>
      <w:r w:rsidRPr="00796657">
        <w:rPr>
          <w:rFonts w:ascii="Times New Roman" w:hAnsi="Times New Roman" w:cs="Times New Roman"/>
          <w:sz w:val="28"/>
          <w:szCs w:val="28"/>
        </w:rPr>
        <w:t xml:space="preserve">-based IEEE 802.11 p and LTE hybrid architecture for VANET safety message dissemination." IEEE Transactions on Vehicular Technology 65.4 (2015): 2621-2636 </w:t>
      </w:r>
    </w:p>
    <w:p w:rsidR="00796657" w:rsidRPr="00796657" w:rsidRDefault="00796657" w:rsidP="00796657">
      <w:pPr>
        <w:pStyle w:val="ListParagraph"/>
        <w:numPr>
          <w:ilvl w:val="0"/>
          <w:numId w:val="4"/>
        </w:numPr>
        <w:spacing w:line="360" w:lineRule="auto"/>
        <w:jc w:val="both"/>
        <w:rPr>
          <w:rFonts w:ascii="Times New Roman" w:hAnsi="Times New Roman" w:cs="Times New Roman"/>
          <w:b/>
          <w:sz w:val="28"/>
          <w:szCs w:val="28"/>
        </w:rPr>
      </w:pPr>
      <w:proofErr w:type="spellStart"/>
      <w:r w:rsidRPr="00796657">
        <w:rPr>
          <w:rFonts w:ascii="Times New Roman" w:hAnsi="Times New Roman" w:cs="Times New Roman"/>
          <w:sz w:val="28"/>
          <w:szCs w:val="28"/>
        </w:rPr>
        <w:t>Festag</w:t>
      </w:r>
      <w:proofErr w:type="spellEnd"/>
      <w:r w:rsidRPr="00796657">
        <w:rPr>
          <w:rFonts w:ascii="Times New Roman" w:hAnsi="Times New Roman" w:cs="Times New Roman"/>
          <w:sz w:val="28"/>
          <w:szCs w:val="28"/>
        </w:rPr>
        <w:t xml:space="preserve">, A. (2015). Standards for vehicular communication—from IEEE 802.11 p to 5G. </w:t>
      </w:r>
      <w:proofErr w:type="gramStart"/>
      <w:r w:rsidRPr="00796657">
        <w:rPr>
          <w:rFonts w:ascii="Times New Roman" w:hAnsi="Times New Roman" w:cs="Times New Roman"/>
          <w:sz w:val="28"/>
          <w:szCs w:val="28"/>
        </w:rPr>
        <w:t>e</w:t>
      </w:r>
      <w:proofErr w:type="gramEnd"/>
      <w:r w:rsidRPr="00796657">
        <w:rPr>
          <w:rFonts w:ascii="Times New Roman" w:hAnsi="Times New Roman" w:cs="Times New Roman"/>
          <w:sz w:val="28"/>
          <w:szCs w:val="28"/>
        </w:rPr>
        <w:t xml:space="preserve"> &amp; i </w:t>
      </w:r>
      <w:proofErr w:type="spellStart"/>
      <w:r w:rsidRPr="00796657">
        <w:rPr>
          <w:rFonts w:ascii="Times New Roman" w:hAnsi="Times New Roman" w:cs="Times New Roman"/>
          <w:sz w:val="28"/>
          <w:szCs w:val="28"/>
        </w:rPr>
        <w:t>Elektrotechnik</w:t>
      </w:r>
      <w:proofErr w:type="spellEnd"/>
      <w:r w:rsidRPr="00796657">
        <w:rPr>
          <w:rFonts w:ascii="Times New Roman" w:hAnsi="Times New Roman" w:cs="Times New Roman"/>
          <w:sz w:val="28"/>
          <w:szCs w:val="28"/>
        </w:rPr>
        <w:t xml:space="preserve"> und </w:t>
      </w:r>
      <w:proofErr w:type="spellStart"/>
      <w:r w:rsidRPr="00796657">
        <w:rPr>
          <w:rFonts w:ascii="Times New Roman" w:hAnsi="Times New Roman" w:cs="Times New Roman"/>
          <w:sz w:val="28"/>
          <w:szCs w:val="28"/>
        </w:rPr>
        <w:t>Informationstechnik</w:t>
      </w:r>
      <w:proofErr w:type="spellEnd"/>
      <w:r w:rsidRPr="00796657">
        <w:rPr>
          <w:rFonts w:ascii="Times New Roman" w:hAnsi="Times New Roman" w:cs="Times New Roman"/>
          <w:sz w:val="28"/>
          <w:szCs w:val="28"/>
        </w:rPr>
        <w:t xml:space="preserve">, 132(7), 409-416. </w:t>
      </w:r>
    </w:p>
    <w:p w:rsidR="00796657" w:rsidRPr="00796657" w:rsidRDefault="00796657" w:rsidP="00796657">
      <w:pPr>
        <w:pStyle w:val="ListParagraph"/>
        <w:numPr>
          <w:ilvl w:val="0"/>
          <w:numId w:val="4"/>
        </w:numPr>
        <w:spacing w:line="360" w:lineRule="auto"/>
        <w:jc w:val="both"/>
        <w:rPr>
          <w:rFonts w:ascii="Times New Roman" w:hAnsi="Times New Roman" w:cs="Times New Roman"/>
          <w:b/>
          <w:sz w:val="28"/>
          <w:szCs w:val="28"/>
        </w:rPr>
      </w:pPr>
      <w:proofErr w:type="spellStart"/>
      <w:r w:rsidRPr="00796657">
        <w:rPr>
          <w:rFonts w:ascii="Times New Roman" w:hAnsi="Times New Roman" w:cs="Times New Roman"/>
          <w:sz w:val="28"/>
          <w:szCs w:val="28"/>
        </w:rPr>
        <w:t>Cecchini</w:t>
      </w:r>
      <w:proofErr w:type="spellEnd"/>
      <w:r w:rsidRPr="00796657">
        <w:rPr>
          <w:rFonts w:ascii="Times New Roman" w:hAnsi="Times New Roman" w:cs="Times New Roman"/>
          <w:sz w:val="28"/>
          <w:szCs w:val="28"/>
        </w:rPr>
        <w:t xml:space="preserve">, </w:t>
      </w:r>
      <w:proofErr w:type="spellStart"/>
      <w:r w:rsidRPr="00796657">
        <w:rPr>
          <w:rFonts w:ascii="Times New Roman" w:hAnsi="Times New Roman" w:cs="Times New Roman"/>
          <w:sz w:val="28"/>
          <w:szCs w:val="28"/>
        </w:rPr>
        <w:t>Giammarco</w:t>
      </w:r>
      <w:proofErr w:type="spellEnd"/>
      <w:r w:rsidRPr="00796657">
        <w:rPr>
          <w:rFonts w:ascii="Times New Roman" w:hAnsi="Times New Roman" w:cs="Times New Roman"/>
          <w:sz w:val="28"/>
          <w:szCs w:val="28"/>
        </w:rPr>
        <w:t xml:space="preserve"> et al. “Performance comparison between IEEE 802.11p and LTE-V2V in-coverage and out-of-coverage for cooperative awareness.” 2017 IEEE Vehicular Networking Conference (VNC) (2017): 109-114.</w:t>
      </w:r>
    </w:p>
    <w:sectPr w:rsidR="00796657" w:rsidRPr="007966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E6A42"/>
    <w:multiLevelType w:val="hybridMultilevel"/>
    <w:tmpl w:val="460A69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1A083D"/>
    <w:multiLevelType w:val="hybridMultilevel"/>
    <w:tmpl w:val="911E96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E71880"/>
    <w:multiLevelType w:val="hybridMultilevel"/>
    <w:tmpl w:val="439E5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B66965"/>
    <w:multiLevelType w:val="hybridMultilevel"/>
    <w:tmpl w:val="2F9E430A"/>
    <w:lvl w:ilvl="0" w:tplc="EF620976">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2FA"/>
    <w:rsid w:val="0050219A"/>
    <w:rsid w:val="006952FA"/>
    <w:rsid w:val="00796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657"/>
    <w:pPr>
      <w:ind w:left="720"/>
      <w:contextualSpacing/>
    </w:pPr>
  </w:style>
  <w:style w:type="character" w:styleId="Hyperlink">
    <w:name w:val="Hyperlink"/>
    <w:basedOn w:val="DefaultParagraphFont"/>
    <w:uiPriority w:val="99"/>
    <w:unhideWhenUsed/>
    <w:rsid w:val="007966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657"/>
    <w:pPr>
      <w:ind w:left="720"/>
      <w:contextualSpacing/>
    </w:pPr>
  </w:style>
  <w:style w:type="character" w:styleId="Hyperlink">
    <w:name w:val="Hyperlink"/>
    <w:basedOn w:val="DefaultParagraphFont"/>
    <w:uiPriority w:val="99"/>
    <w:unhideWhenUsed/>
    <w:rsid w:val="007966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2478/ttj-2020-001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679</Words>
  <Characters>3873</Characters>
  <Application>Microsoft Office Word</Application>
  <DocSecurity>0</DocSecurity>
  <Lines>32</Lines>
  <Paragraphs>9</Paragraphs>
  <ScaleCrop>false</ScaleCrop>
  <Company/>
  <LinksUpToDate>false</LinksUpToDate>
  <CharactersWithSpaces>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2021-10-02T12:11:00Z</dcterms:created>
  <dcterms:modified xsi:type="dcterms:W3CDTF">2021-10-02T12:23:00Z</dcterms:modified>
</cp:coreProperties>
</file>