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AD5" w:rsidRPr="00E042D7" w:rsidRDefault="00E042D7" w:rsidP="00E042D7">
      <w:pPr>
        <w:spacing w:line="360" w:lineRule="auto"/>
        <w:jc w:val="center"/>
        <w:rPr>
          <w:rFonts w:ascii="Times New Roman" w:hAnsi="Times New Roman" w:cs="Times New Roman"/>
          <w:b/>
          <w:sz w:val="28"/>
          <w:szCs w:val="28"/>
        </w:rPr>
      </w:pPr>
      <w:r w:rsidRPr="00E042D7">
        <w:rPr>
          <w:rFonts w:ascii="Times New Roman" w:hAnsi="Times New Roman" w:cs="Times New Roman"/>
          <w:b/>
          <w:sz w:val="28"/>
          <w:szCs w:val="28"/>
        </w:rPr>
        <w:t>VIDEO ENHANCEMENT USING PER-PIXEL VIRTUAL EXPOSURES</w:t>
      </w:r>
    </w:p>
    <w:p w:rsidR="00E042D7" w:rsidRPr="00E042D7" w:rsidRDefault="00E042D7" w:rsidP="00E042D7">
      <w:pPr>
        <w:spacing w:line="360" w:lineRule="auto"/>
        <w:jc w:val="both"/>
        <w:rPr>
          <w:rFonts w:ascii="Times New Roman" w:hAnsi="Times New Roman" w:cs="Times New Roman"/>
          <w:b/>
          <w:sz w:val="28"/>
          <w:szCs w:val="28"/>
        </w:rPr>
      </w:pPr>
      <w:r w:rsidRPr="00E042D7">
        <w:rPr>
          <w:rFonts w:ascii="Times New Roman" w:hAnsi="Times New Roman" w:cs="Times New Roman"/>
          <w:b/>
          <w:sz w:val="28"/>
          <w:szCs w:val="28"/>
        </w:rPr>
        <w:t>ABSTRACT</w:t>
      </w:r>
    </w:p>
    <w:p w:rsidR="00E042D7" w:rsidRPr="00E042D7" w:rsidRDefault="00E042D7" w:rsidP="00E042D7">
      <w:pPr>
        <w:spacing w:line="360" w:lineRule="auto"/>
        <w:jc w:val="both"/>
        <w:rPr>
          <w:rFonts w:ascii="Times New Roman" w:hAnsi="Times New Roman" w:cs="Times New Roman"/>
          <w:sz w:val="28"/>
          <w:szCs w:val="28"/>
        </w:rPr>
      </w:pPr>
      <w:r w:rsidRPr="00E042D7">
        <w:rPr>
          <w:rFonts w:ascii="Times New Roman" w:hAnsi="Times New Roman" w:cs="Times New Roman"/>
          <w:sz w:val="28"/>
          <w:szCs w:val="28"/>
        </w:rPr>
        <w:t xml:space="preserve">We enhance underexposed, low dynamic range videos by adaptively and independently varying the exposure at each photoreceptor in a post-process. This virtual exposure is a dynamic function of both the spatial neighborhood and temporal history at each pixel. Temporal integration enables us to expand the image’s dynamic range while simultaneously reducing noise. Our non-linear exposure variation and </w:t>
      </w:r>
      <w:proofErr w:type="spellStart"/>
      <w:r w:rsidRPr="00E042D7">
        <w:rPr>
          <w:rFonts w:ascii="Times New Roman" w:hAnsi="Times New Roman" w:cs="Times New Roman"/>
          <w:sz w:val="28"/>
          <w:szCs w:val="28"/>
        </w:rPr>
        <w:t>denoising</w:t>
      </w:r>
      <w:proofErr w:type="spellEnd"/>
      <w:r w:rsidRPr="00E042D7">
        <w:rPr>
          <w:rFonts w:ascii="Times New Roman" w:hAnsi="Times New Roman" w:cs="Times New Roman"/>
          <w:sz w:val="28"/>
          <w:szCs w:val="28"/>
        </w:rPr>
        <w:t xml:space="preserve"> filters smoothly transition from temporal to spatial for moving scene elements. Our virtual exposure framework also supports temporally coherent per frame tone mapping. Our system outputs restored video sequences with significantly reduced noise, increased exposure time of dark pixels, intact motion, and improved details.</w:t>
      </w:r>
    </w:p>
    <w:p w:rsidR="00E042D7" w:rsidRDefault="00E042D7">
      <w:pPr>
        <w:rPr>
          <w:rFonts w:ascii="Times New Roman" w:hAnsi="Times New Roman" w:cs="Times New Roman"/>
          <w:b/>
          <w:sz w:val="28"/>
          <w:szCs w:val="28"/>
        </w:rPr>
      </w:pPr>
      <w:r>
        <w:rPr>
          <w:rFonts w:ascii="Times New Roman" w:hAnsi="Times New Roman" w:cs="Times New Roman"/>
          <w:b/>
          <w:sz w:val="28"/>
          <w:szCs w:val="28"/>
        </w:rPr>
        <w:br w:type="page"/>
      </w:r>
    </w:p>
    <w:p w:rsidR="00E042D7" w:rsidRPr="00E042D7" w:rsidRDefault="00E042D7" w:rsidP="00E042D7">
      <w:pPr>
        <w:spacing w:line="360" w:lineRule="auto"/>
        <w:jc w:val="both"/>
        <w:rPr>
          <w:rFonts w:ascii="Times New Roman" w:hAnsi="Times New Roman" w:cs="Times New Roman"/>
          <w:b/>
          <w:sz w:val="28"/>
          <w:szCs w:val="28"/>
        </w:rPr>
      </w:pPr>
      <w:r w:rsidRPr="00E042D7">
        <w:rPr>
          <w:rFonts w:ascii="Times New Roman" w:hAnsi="Times New Roman" w:cs="Times New Roman"/>
          <w:b/>
          <w:sz w:val="28"/>
          <w:szCs w:val="28"/>
        </w:rPr>
        <w:lastRenderedPageBreak/>
        <w:t>EXISTING SYSTEM</w:t>
      </w:r>
    </w:p>
    <w:p w:rsidR="00E042D7" w:rsidRPr="00E042D7" w:rsidRDefault="00E042D7" w:rsidP="00E042D7">
      <w:pPr>
        <w:spacing w:line="360" w:lineRule="auto"/>
        <w:jc w:val="both"/>
        <w:rPr>
          <w:rFonts w:ascii="Times New Roman" w:hAnsi="Times New Roman" w:cs="Times New Roman"/>
          <w:color w:val="333333"/>
          <w:sz w:val="28"/>
          <w:szCs w:val="28"/>
          <w:shd w:val="clear" w:color="auto" w:fill="FFFFFF"/>
        </w:rPr>
      </w:pPr>
      <w:r w:rsidRPr="00E042D7">
        <w:rPr>
          <w:rFonts w:ascii="Times New Roman" w:hAnsi="Times New Roman" w:cs="Times New Roman"/>
          <w:color w:val="333333"/>
          <w:sz w:val="28"/>
          <w:szCs w:val="28"/>
          <w:shd w:val="clear" w:color="auto" w:fill="FFFFFF"/>
        </w:rPr>
        <w:t xml:space="preserve">Many tasks performed by intelligent transportation systems involve processing of natural scenes. Wide dynamic range visible spectrum image sensors are required to achieve optimal processing performance. Recently several approaches that rely on the multiple sampling </w:t>
      </w:r>
      <w:r w:rsidRPr="00E042D7">
        <w:rPr>
          <w:rFonts w:ascii="Times New Roman" w:hAnsi="Times New Roman" w:cs="Times New Roman"/>
          <w:color w:val="333333"/>
          <w:sz w:val="28"/>
          <w:szCs w:val="28"/>
          <w:shd w:val="clear" w:color="auto" w:fill="FFFFFF"/>
        </w:rPr>
        <w:t>techniques</w:t>
      </w:r>
      <w:r w:rsidRPr="00E042D7">
        <w:rPr>
          <w:rFonts w:ascii="Times New Roman" w:hAnsi="Times New Roman" w:cs="Times New Roman"/>
          <w:color w:val="333333"/>
          <w:sz w:val="28"/>
          <w:szCs w:val="28"/>
          <w:shd w:val="clear" w:color="auto" w:fill="FFFFFF"/>
        </w:rPr>
        <w:t xml:space="preserve"> to achieve wide dynamic range have been presented. The behavior of a novel predictive variant of these algorithms is analyzed together with its key assumptions and limits to its performance and flexibility</w:t>
      </w:r>
      <w:r w:rsidRPr="00E042D7">
        <w:rPr>
          <w:rFonts w:ascii="Times New Roman" w:hAnsi="Times New Roman" w:cs="Times New Roman"/>
          <w:color w:val="333333"/>
          <w:sz w:val="28"/>
          <w:szCs w:val="28"/>
          <w:shd w:val="clear" w:color="auto" w:fill="FFFFFF"/>
        </w:rPr>
        <w:t>.</w:t>
      </w:r>
    </w:p>
    <w:p w:rsidR="00E042D7" w:rsidRPr="00E042D7" w:rsidRDefault="00E042D7" w:rsidP="00E042D7">
      <w:pPr>
        <w:spacing w:line="360" w:lineRule="auto"/>
        <w:jc w:val="both"/>
        <w:rPr>
          <w:rFonts w:ascii="Times New Roman" w:hAnsi="Times New Roman" w:cs="Times New Roman"/>
          <w:b/>
          <w:sz w:val="28"/>
          <w:szCs w:val="28"/>
        </w:rPr>
      </w:pPr>
      <w:r w:rsidRPr="00E042D7">
        <w:rPr>
          <w:rFonts w:ascii="Times New Roman" w:hAnsi="Times New Roman" w:cs="Times New Roman"/>
          <w:b/>
          <w:sz w:val="28"/>
          <w:szCs w:val="28"/>
        </w:rPr>
        <w:t>DISADVANTAGES</w:t>
      </w:r>
    </w:p>
    <w:p w:rsidR="00E042D7" w:rsidRPr="00E042D7" w:rsidRDefault="00E042D7" w:rsidP="00E042D7">
      <w:pPr>
        <w:numPr>
          <w:ilvl w:val="0"/>
          <w:numId w:val="3"/>
        </w:numPr>
        <w:shd w:val="clear" w:color="auto" w:fill="FFFFFF"/>
        <w:spacing w:after="60" w:line="360" w:lineRule="auto"/>
        <w:jc w:val="both"/>
        <w:rPr>
          <w:rFonts w:ascii="Times New Roman" w:eastAsia="Times New Roman" w:hAnsi="Times New Roman" w:cs="Times New Roman"/>
          <w:color w:val="202124"/>
          <w:sz w:val="28"/>
          <w:szCs w:val="28"/>
        </w:rPr>
      </w:pPr>
      <w:r w:rsidRPr="00E042D7">
        <w:rPr>
          <w:rFonts w:ascii="Times New Roman" w:eastAsia="Times New Roman" w:hAnsi="Times New Roman" w:cs="Times New Roman"/>
          <w:color w:val="202124"/>
          <w:sz w:val="28"/>
          <w:szCs w:val="28"/>
        </w:rPr>
        <w:t>Can never be 100% representative of population.</w:t>
      </w:r>
    </w:p>
    <w:p w:rsidR="00E042D7" w:rsidRPr="00E042D7" w:rsidRDefault="00E042D7" w:rsidP="00E042D7">
      <w:pPr>
        <w:numPr>
          <w:ilvl w:val="0"/>
          <w:numId w:val="3"/>
        </w:numPr>
        <w:shd w:val="clear" w:color="auto" w:fill="FFFFFF"/>
        <w:spacing w:after="60" w:line="360" w:lineRule="auto"/>
        <w:jc w:val="both"/>
        <w:rPr>
          <w:rFonts w:ascii="Times New Roman" w:eastAsia="Times New Roman" w:hAnsi="Times New Roman" w:cs="Times New Roman"/>
          <w:color w:val="202124"/>
          <w:sz w:val="28"/>
          <w:szCs w:val="28"/>
        </w:rPr>
      </w:pPr>
      <w:r w:rsidRPr="00E042D7">
        <w:rPr>
          <w:rFonts w:ascii="Times New Roman" w:eastAsia="Times New Roman" w:hAnsi="Times New Roman" w:cs="Times New Roman"/>
          <w:color w:val="202124"/>
          <w:sz w:val="28"/>
          <w:szCs w:val="28"/>
        </w:rPr>
        <w:t>The presence of group-level information is required.</w:t>
      </w:r>
    </w:p>
    <w:p w:rsidR="00E042D7" w:rsidRPr="00E042D7" w:rsidRDefault="00E042D7" w:rsidP="00E042D7">
      <w:pPr>
        <w:spacing w:line="360" w:lineRule="auto"/>
        <w:jc w:val="both"/>
        <w:rPr>
          <w:rFonts w:ascii="Times New Roman" w:hAnsi="Times New Roman" w:cs="Times New Roman"/>
          <w:b/>
          <w:sz w:val="28"/>
          <w:szCs w:val="28"/>
        </w:rPr>
      </w:pPr>
    </w:p>
    <w:p w:rsidR="00E042D7" w:rsidRDefault="00E042D7">
      <w:pPr>
        <w:rPr>
          <w:rFonts w:ascii="Times New Roman" w:hAnsi="Times New Roman" w:cs="Times New Roman"/>
          <w:b/>
          <w:sz w:val="28"/>
          <w:szCs w:val="28"/>
        </w:rPr>
      </w:pPr>
      <w:r>
        <w:rPr>
          <w:rFonts w:ascii="Times New Roman" w:hAnsi="Times New Roman" w:cs="Times New Roman"/>
          <w:b/>
          <w:sz w:val="28"/>
          <w:szCs w:val="28"/>
        </w:rPr>
        <w:br w:type="page"/>
      </w:r>
    </w:p>
    <w:p w:rsidR="00E042D7" w:rsidRPr="00E042D7" w:rsidRDefault="00E042D7" w:rsidP="00E042D7">
      <w:pPr>
        <w:spacing w:line="360" w:lineRule="auto"/>
        <w:jc w:val="both"/>
        <w:rPr>
          <w:rFonts w:ascii="Times New Roman" w:hAnsi="Times New Roman" w:cs="Times New Roman"/>
          <w:b/>
          <w:sz w:val="28"/>
          <w:szCs w:val="28"/>
        </w:rPr>
      </w:pPr>
      <w:r w:rsidRPr="00E042D7">
        <w:rPr>
          <w:rFonts w:ascii="Times New Roman" w:hAnsi="Times New Roman" w:cs="Times New Roman"/>
          <w:b/>
          <w:sz w:val="28"/>
          <w:szCs w:val="28"/>
        </w:rPr>
        <w:lastRenderedPageBreak/>
        <w:t>PROPOSED SYSTEM</w:t>
      </w:r>
    </w:p>
    <w:p w:rsidR="00E042D7" w:rsidRPr="00E042D7" w:rsidRDefault="00E042D7" w:rsidP="00E042D7">
      <w:pPr>
        <w:spacing w:line="360" w:lineRule="auto"/>
        <w:jc w:val="both"/>
        <w:rPr>
          <w:rFonts w:ascii="Times New Roman" w:hAnsi="Times New Roman" w:cs="Times New Roman"/>
          <w:b/>
          <w:sz w:val="28"/>
          <w:szCs w:val="28"/>
        </w:rPr>
      </w:pPr>
      <w:r w:rsidRPr="00E042D7">
        <w:rPr>
          <w:rFonts w:ascii="Times New Roman" w:hAnsi="Times New Roman" w:cs="Times New Roman"/>
          <w:sz w:val="28"/>
          <w:szCs w:val="28"/>
        </w:rPr>
        <w:t xml:space="preserve">We have presented a conceptual model of a Virtual Exposure Camera as a framework for enhancing noisy, underexposed, and poorly exposed video sequences. Our system enhances each frame’s dynamic range subject to a tone-mapping objective, thus computing a perceptually consistent image rather than a photometric measurement. We employ an adaptive filtering approach that simulates virtual exposure control and transitions from a temporal to a spatial filter depending on the motion in the scene. We have presented a tone-mapping algorithm targeted at the special needs of LDR imagery. With our virtual exposure framework, we can process underexposed video sequences such that they have a visual appearance similar to that of a </w:t>
      </w:r>
      <w:r w:rsidRPr="00E042D7">
        <w:rPr>
          <w:rFonts w:ascii="Times New Roman" w:hAnsi="Times New Roman" w:cs="Times New Roman"/>
          <w:sz w:val="28"/>
          <w:szCs w:val="28"/>
        </w:rPr>
        <w:t>well exposed</w:t>
      </w:r>
      <w:r w:rsidRPr="00E042D7">
        <w:rPr>
          <w:rFonts w:ascii="Times New Roman" w:hAnsi="Times New Roman" w:cs="Times New Roman"/>
          <w:sz w:val="28"/>
          <w:szCs w:val="28"/>
        </w:rPr>
        <w:t xml:space="preserve"> video, or, ideally, a compressed HDR video. Finally we are able to restore virtually unwatchable videos into acceptable footage with reduced noise, improved dynamic range, and preserved motion.</w:t>
      </w:r>
    </w:p>
    <w:p w:rsidR="00E042D7" w:rsidRPr="00E042D7" w:rsidRDefault="00E042D7" w:rsidP="00E042D7">
      <w:pPr>
        <w:spacing w:line="360" w:lineRule="auto"/>
        <w:jc w:val="both"/>
        <w:rPr>
          <w:rFonts w:ascii="Times New Roman" w:hAnsi="Times New Roman" w:cs="Times New Roman"/>
          <w:b/>
          <w:sz w:val="28"/>
          <w:szCs w:val="28"/>
        </w:rPr>
      </w:pPr>
      <w:r w:rsidRPr="00E042D7">
        <w:rPr>
          <w:rFonts w:ascii="Times New Roman" w:hAnsi="Times New Roman" w:cs="Times New Roman"/>
          <w:b/>
          <w:sz w:val="28"/>
          <w:szCs w:val="28"/>
        </w:rPr>
        <w:t>ADVANTAGES</w:t>
      </w:r>
    </w:p>
    <w:p w:rsidR="00E042D7" w:rsidRPr="00E042D7" w:rsidRDefault="00E042D7" w:rsidP="00E042D7">
      <w:pPr>
        <w:pStyle w:val="ListParagraph"/>
        <w:numPr>
          <w:ilvl w:val="0"/>
          <w:numId w:val="4"/>
        </w:numPr>
        <w:shd w:val="clear" w:color="auto" w:fill="FFFFFF"/>
        <w:spacing w:after="60" w:line="360" w:lineRule="auto"/>
        <w:jc w:val="both"/>
        <w:rPr>
          <w:rFonts w:ascii="Times New Roman" w:eastAsia="Times New Roman" w:hAnsi="Times New Roman" w:cs="Times New Roman"/>
          <w:color w:val="202124"/>
          <w:sz w:val="28"/>
          <w:szCs w:val="28"/>
          <w:lang w:val="en-IN"/>
        </w:rPr>
      </w:pPr>
      <w:r w:rsidRPr="00E042D7">
        <w:rPr>
          <w:rFonts w:ascii="Times New Roman" w:eastAsia="Times New Roman" w:hAnsi="Times New Roman" w:cs="Times New Roman"/>
          <w:color w:val="202124"/>
          <w:sz w:val="28"/>
          <w:szCs w:val="28"/>
          <w:lang w:val="en-IN"/>
        </w:rPr>
        <w:t>There is no union potential.</w:t>
      </w:r>
    </w:p>
    <w:p w:rsidR="00E042D7" w:rsidRPr="00E042D7" w:rsidRDefault="00E042D7" w:rsidP="00E042D7">
      <w:pPr>
        <w:pStyle w:val="ListParagraph"/>
        <w:numPr>
          <w:ilvl w:val="0"/>
          <w:numId w:val="4"/>
        </w:numPr>
        <w:shd w:val="clear" w:color="auto" w:fill="FFFFFF"/>
        <w:spacing w:line="360" w:lineRule="auto"/>
        <w:jc w:val="both"/>
        <w:rPr>
          <w:rFonts w:ascii="Times New Roman" w:eastAsia="Times New Roman" w:hAnsi="Times New Roman" w:cs="Times New Roman"/>
          <w:color w:val="202124"/>
          <w:sz w:val="28"/>
          <w:szCs w:val="28"/>
          <w:lang w:val="en-IN"/>
        </w:rPr>
      </w:pPr>
      <w:r w:rsidRPr="00E042D7">
        <w:rPr>
          <w:rFonts w:ascii="Times New Roman" w:eastAsia="Times New Roman" w:hAnsi="Times New Roman" w:cs="Times New Roman"/>
          <w:color w:val="202124"/>
          <w:sz w:val="28"/>
          <w:szCs w:val="28"/>
          <w:lang w:val="en-IN"/>
        </w:rPr>
        <w:t>High light-dark resistance ratio.</w:t>
      </w:r>
    </w:p>
    <w:p w:rsidR="00E042D7" w:rsidRDefault="00E042D7">
      <w:pPr>
        <w:rPr>
          <w:rFonts w:ascii="Times New Roman" w:hAnsi="Times New Roman" w:cs="Times New Roman"/>
          <w:b/>
          <w:sz w:val="28"/>
          <w:szCs w:val="28"/>
        </w:rPr>
      </w:pPr>
      <w:r>
        <w:rPr>
          <w:rFonts w:ascii="Times New Roman" w:hAnsi="Times New Roman" w:cs="Times New Roman"/>
          <w:b/>
          <w:sz w:val="28"/>
          <w:szCs w:val="28"/>
        </w:rPr>
        <w:br w:type="page"/>
      </w:r>
    </w:p>
    <w:p w:rsidR="00E042D7" w:rsidRPr="00E042D7" w:rsidRDefault="00E042D7" w:rsidP="00E042D7">
      <w:pPr>
        <w:spacing w:line="360" w:lineRule="auto"/>
        <w:jc w:val="both"/>
        <w:rPr>
          <w:rFonts w:ascii="Times New Roman" w:hAnsi="Times New Roman" w:cs="Times New Roman"/>
          <w:b/>
          <w:sz w:val="28"/>
          <w:szCs w:val="28"/>
        </w:rPr>
      </w:pPr>
      <w:r w:rsidRPr="00E042D7">
        <w:rPr>
          <w:rFonts w:ascii="Times New Roman" w:hAnsi="Times New Roman" w:cs="Times New Roman"/>
          <w:b/>
          <w:sz w:val="28"/>
          <w:szCs w:val="28"/>
        </w:rPr>
        <w:lastRenderedPageBreak/>
        <w:t>REFERENCES</w:t>
      </w:r>
    </w:p>
    <w:p w:rsidR="00E042D7" w:rsidRPr="00E042D7" w:rsidRDefault="00E042D7" w:rsidP="00E042D7">
      <w:pPr>
        <w:pStyle w:val="ListParagraph"/>
        <w:numPr>
          <w:ilvl w:val="0"/>
          <w:numId w:val="5"/>
        </w:numPr>
        <w:spacing w:line="360" w:lineRule="auto"/>
        <w:jc w:val="both"/>
        <w:rPr>
          <w:rFonts w:ascii="Times New Roman" w:hAnsi="Times New Roman" w:cs="Times New Roman"/>
          <w:b/>
          <w:sz w:val="28"/>
          <w:szCs w:val="28"/>
        </w:rPr>
      </w:pPr>
      <w:r w:rsidRPr="00E042D7">
        <w:rPr>
          <w:rFonts w:ascii="Times New Roman" w:hAnsi="Times New Roman" w:cs="Times New Roman"/>
          <w:sz w:val="28"/>
          <w:szCs w:val="28"/>
        </w:rPr>
        <w:t xml:space="preserve">BOOMGAARD R. v. d., and WEIJER, J. v. d. 2002. On the Equivalence of Local-Mode Finding, Robust </w:t>
      </w:r>
      <w:bookmarkStart w:id="0" w:name="_GoBack"/>
      <w:bookmarkEnd w:id="0"/>
      <w:r w:rsidRPr="00E042D7">
        <w:rPr>
          <w:rFonts w:ascii="Times New Roman" w:hAnsi="Times New Roman" w:cs="Times New Roman"/>
          <w:sz w:val="28"/>
          <w:szCs w:val="28"/>
        </w:rPr>
        <w:t xml:space="preserve">Estimation and Mean Shift Analysis As Used In Early Vision Tasks. In Proceedings of the International Conference on Pattern Recognition, 927-930. </w:t>
      </w:r>
    </w:p>
    <w:p w:rsidR="00E042D7" w:rsidRPr="00E042D7" w:rsidRDefault="00E042D7" w:rsidP="00E042D7">
      <w:pPr>
        <w:pStyle w:val="ListParagraph"/>
        <w:numPr>
          <w:ilvl w:val="0"/>
          <w:numId w:val="5"/>
        </w:numPr>
        <w:spacing w:line="360" w:lineRule="auto"/>
        <w:jc w:val="both"/>
        <w:rPr>
          <w:rFonts w:ascii="Times New Roman" w:hAnsi="Times New Roman" w:cs="Times New Roman"/>
          <w:b/>
          <w:sz w:val="28"/>
          <w:szCs w:val="28"/>
        </w:rPr>
      </w:pPr>
      <w:r w:rsidRPr="00E042D7">
        <w:rPr>
          <w:rFonts w:ascii="Times New Roman" w:hAnsi="Times New Roman" w:cs="Times New Roman"/>
          <w:sz w:val="28"/>
          <w:szCs w:val="28"/>
        </w:rPr>
        <w:t xml:space="preserve">CHOUDHURY, P. and TUMBLIN, J. 2003. The Trilateral Filter for High Contrast Images and Meshes. In Proceedings of the </w:t>
      </w:r>
      <w:proofErr w:type="spellStart"/>
      <w:r w:rsidRPr="00E042D7">
        <w:rPr>
          <w:rFonts w:ascii="Times New Roman" w:hAnsi="Times New Roman" w:cs="Times New Roman"/>
          <w:sz w:val="28"/>
          <w:szCs w:val="28"/>
        </w:rPr>
        <w:t>Eurographics</w:t>
      </w:r>
      <w:proofErr w:type="spellEnd"/>
      <w:r w:rsidRPr="00E042D7">
        <w:rPr>
          <w:rFonts w:ascii="Times New Roman" w:hAnsi="Times New Roman" w:cs="Times New Roman"/>
          <w:sz w:val="28"/>
          <w:szCs w:val="28"/>
        </w:rPr>
        <w:t xml:space="preserve"> Symposium on Rendering 2003. 1-11</w:t>
      </w:r>
      <w:r w:rsidRPr="00E042D7">
        <w:rPr>
          <w:rFonts w:ascii="Times New Roman" w:hAnsi="Times New Roman" w:cs="Times New Roman"/>
          <w:sz w:val="28"/>
          <w:szCs w:val="28"/>
        </w:rPr>
        <w:t>.</w:t>
      </w:r>
    </w:p>
    <w:p w:rsidR="00E042D7" w:rsidRPr="00E042D7" w:rsidRDefault="00E042D7" w:rsidP="00E042D7">
      <w:pPr>
        <w:pStyle w:val="ListParagraph"/>
        <w:numPr>
          <w:ilvl w:val="0"/>
          <w:numId w:val="5"/>
        </w:numPr>
        <w:spacing w:line="360" w:lineRule="auto"/>
        <w:jc w:val="both"/>
        <w:rPr>
          <w:rFonts w:ascii="Times New Roman" w:hAnsi="Times New Roman" w:cs="Times New Roman"/>
          <w:b/>
          <w:sz w:val="28"/>
          <w:szCs w:val="28"/>
        </w:rPr>
      </w:pPr>
      <w:r w:rsidRPr="00E042D7">
        <w:rPr>
          <w:rFonts w:ascii="Times New Roman" w:hAnsi="Times New Roman" w:cs="Times New Roman"/>
          <w:sz w:val="28"/>
          <w:szCs w:val="28"/>
        </w:rPr>
        <w:t>ACOSTA-SERAFINI, P. M., MASAKI, I., and SODINI, C.G. 2004, Predictive Multiple Sampling Algorithm with Overlapping Integration Intervals for Linear Wide Dynamic Range Integrating Image Sensors. IEEE Transactions on Intelligent Transportation Systems, 5, 1, 33-41.</w:t>
      </w:r>
    </w:p>
    <w:p w:rsidR="00E042D7" w:rsidRPr="00E042D7" w:rsidRDefault="00E042D7" w:rsidP="00E042D7">
      <w:pPr>
        <w:pStyle w:val="ListParagraph"/>
        <w:numPr>
          <w:ilvl w:val="0"/>
          <w:numId w:val="5"/>
        </w:numPr>
        <w:spacing w:line="360" w:lineRule="auto"/>
        <w:jc w:val="both"/>
        <w:rPr>
          <w:rFonts w:ascii="Times New Roman" w:hAnsi="Times New Roman" w:cs="Times New Roman"/>
          <w:b/>
          <w:sz w:val="28"/>
          <w:szCs w:val="28"/>
        </w:rPr>
      </w:pPr>
      <w:r w:rsidRPr="00E042D7">
        <w:rPr>
          <w:rFonts w:ascii="Times New Roman" w:hAnsi="Times New Roman" w:cs="Times New Roman"/>
          <w:sz w:val="28"/>
          <w:szCs w:val="28"/>
        </w:rPr>
        <w:t xml:space="preserve">BARASH, D. 539. 2002. A Fundamental Relationship </w:t>
      </w:r>
      <w:r w:rsidRPr="00E042D7">
        <w:rPr>
          <w:rFonts w:ascii="Times New Roman" w:hAnsi="Times New Roman" w:cs="Times New Roman"/>
          <w:sz w:val="28"/>
          <w:szCs w:val="28"/>
        </w:rPr>
        <w:t>between</w:t>
      </w:r>
      <w:r w:rsidRPr="00E042D7">
        <w:rPr>
          <w:rFonts w:ascii="Times New Roman" w:hAnsi="Times New Roman" w:cs="Times New Roman"/>
          <w:sz w:val="28"/>
          <w:szCs w:val="28"/>
        </w:rPr>
        <w:t xml:space="preserve"> Bilateral Filtering, Adaptive Smoothing, and the Nonlinear Diffusion Equation. Transactions on Pattern Matching and Machine Learning, 24, 6, 844-847.</w:t>
      </w:r>
    </w:p>
    <w:p w:rsidR="00E042D7" w:rsidRPr="00E042D7" w:rsidRDefault="00E042D7" w:rsidP="00E042D7">
      <w:pPr>
        <w:pStyle w:val="ListParagraph"/>
        <w:numPr>
          <w:ilvl w:val="0"/>
          <w:numId w:val="5"/>
        </w:numPr>
        <w:spacing w:line="360" w:lineRule="auto"/>
        <w:jc w:val="both"/>
        <w:rPr>
          <w:rFonts w:ascii="Times New Roman" w:hAnsi="Times New Roman" w:cs="Times New Roman"/>
          <w:b/>
          <w:sz w:val="28"/>
          <w:szCs w:val="28"/>
        </w:rPr>
      </w:pPr>
      <w:r w:rsidRPr="00E042D7">
        <w:rPr>
          <w:rFonts w:ascii="Times New Roman" w:hAnsi="Times New Roman" w:cs="Times New Roman"/>
          <w:sz w:val="28"/>
          <w:szCs w:val="28"/>
        </w:rPr>
        <w:t xml:space="preserve">BENNETT E.P. and MCMILLAN, L. 2003. Proscenium of the International Conference on Computer Vision, 1-8. : A Framework for </w:t>
      </w:r>
      <w:proofErr w:type="spellStart"/>
      <w:r w:rsidRPr="00E042D7">
        <w:rPr>
          <w:rFonts w:ascii="Times New Roman" w:hAnsi="Times New Roman" w:cs="Times New Roman"/>
          <w:sz w:val="28"/>
          <w:szCs w:val="28"/>
        </w:rPr>
        <w:t>Spatio</w:t>
      </w:r>
      <w:proofErr w:type="spellEnd"/>
      <w:r w:rsidRPr="00E042D7">
        <w:rPr>
          <w:rFonts w:ascii="Times New Roman" w:hAnsi="Times New Roman" w:cs="Times New Roman"/>
          <w:sz w:val="28"/>
          <w:szCs w:val="28"/>
        </w:rPr>
        <w:t>-Temporal Video Editing. In Proceedings of ACM Multimedia 2003, 177-183</w:t>
      </w:r>
    </w:p>
    <w:sectPr w:rsidR="00E042D7" w:rsidRPr="00E042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5A7"/>
    <w:multiLevelType w:val="multilevel"/>
    <w:tmpl w:val="F0E2B0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69212E"/>
    <w:multiLevelType w:val="multilevel"/>
    <w:tmpl w:val="A9F24F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C74597"/>
    <w:multiLevelType w:val="multilevel"/>
    <w:tmpl w:val="D0284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A616DB3"/>
    <w:multiLevelType w:val="multilevel"/>
    <w:tmpl w:val="F0E2B0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6DC3635"/>
    <w:multiLevelType w:val="multilevel"/>
    <w:tmpl w:val="CFD6F9A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DA5"/>
    <w:rsid w:val="00684DA5"/>
    <w:rsid w:val="007D7AD5"/>
    <w:rsid w:val="00E042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42D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42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8687873">
      <w:bodyDiv w:val="1"/>
      <w:marLeft w:val="0"/>
      <w:marRight w:val="0"/>
      <w:marTop w:val="0"/>
      <w:marBottom w:val="0"/>
      <w:divBdr>
        <w:top w:val="none" w:sz="0" w:space="0" w:color="auto"/>
        <w:left w:val="none" w:sz="0" w:space="0" w:color="auto"/>
        <w:bottom w:val="none" w:sz="0" w:space="0" w:color="auto"/>
        <w:right w:val="none" w:sz="0" w:space="0" w:color="auto"/>
      </w:divBdr>
      <w:divsChild>
        <w:div w:id="1083841832">
          <w:marLeft w:val="0"/>
          <w:marRight w:val="0"/>
          <w:marTop w:val="0"/>
          <w:marBottom w:val="300"/>
          <w:divBdr>
            <w:top w:val="none" w:sz="0" w:space="0" w:color="auto"/>
            <w:left w:val="none" w:sz="0" w:space="0" w:color="auto"/>
            <w:bottom w:val="none" w:sz="0" w:space="0" w:color="auto"/>
            <w:right w:val="none" w:sz="0" w:space="0" w:color="auto"/>
          </w:divBdr>
          <w:divsChild>
            <w:div w:id="86517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38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526</Words>
  <Characters>3002</Characters>
  <Application>Microsoft Office Word</Application>
  <DocSecurity>0</DocSecurity>
  <Lines>25</Lines>
  <Paragraphs>7</Paragraphs>
  <ScaleCrop>false</ScaleCrop>
  <Company/>
  <LinksUpToDate>false</LinksUpToDate>
  <CharactersWithSpaces>3521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2021-10-05T06:43:00Z</dcterms:created>
  <dcterms:modified xsi:type="dcterms:W3CDTF">2021-10-05T06:51:00Z</dcterms:modified>
</cp:coreProperties>
</file>