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AD5" w:rsidRPr="005565E7" w:rsidRDefault="005565E7" w:rsidP="005565E7">
      <w:pPr>
        <w:spacing w:line="360" w:lineRule="auto"/>
        <w:jc w:val="center"/>
        <w:rPr>
          <w:rFonts w:ascii="Times New Roman" w:hAnsi="Times New Roman" w:cs="Times New Roman"/>
          <w:b/>
          <w:sz w:val="28"/>
          <w:szCs w:val="28"/>
        </w:rPr>
      </w:pPr>
      <w:r w:rsidRPr="005565E7">
        <w:rPr>
          <w:rFonts w:ascii="Times New Roman" w:hAnsi="Times New Roman" w:cs="Times New Roman"/>
          <w:b/>
          <w:sz w:val="28"/>
          <w:szCs w:val="28"/>
        </w:rPr>
        <w:t>FAST SYNOPSIS FOR MOVING OBJECTS USING COMPRESSED VIDEO</w:t>
      </w:r>
    </w:p>
    <w:p w:rsidR="005565E7" w:rsidRPr="005565E7" w:rsidRDefault="005565E7" w:rsidP="005565E7">
      <w:pPr>
        <w:spacing w:line="360" w:lineRule="auto"/>
        <w:jc w:val="both"/>
        <w:rPr>
          <w:rFonts w:ascii="Times New Roman" w:hAnsi="Times New Roman" w:cs="Times New Roman"/>
          <w:b/>
          <w:sz w:val="28"/>
          <w:szCs w:val="28"/>
        </w:rPr>
      </w:pPr>
      <w:r w:rsidRPr="005565E7">
        <w:rPr>
          <w:rFonts w:ascii="Times New Roman" w:hAnsi="Times New Roman" w:cs="Times New Roman"/>
          <w:b/>
          <w:sz w:val="28"/>
          <w:szCs w:val="28"/>
        </w:rPr>
        <w:t>ABSTRACT</w:t>
      </w:r>
    </w:p>
    <w:p w:rsidR="005565E7" w:rsidRPr="005565E7" w:rsidRDefault="005565E7" w:rsidP="005565E7">
      <w:pPr>
        <w:spacing w:line="360" w:lineRule="auto"/>
        <w:jc w:val="both"/>
        <w:rPr>
          <w:rFonts w:ascii="Times New Roman" w:hAnsi="Times New Roman" w:cs="Times New Roman"/>
          <w:sz w:val="28"/>
          <w:szCs w:val="28"/>
        </w:rPr>
      </w:pPr>
      <w:r w:rsidRPr="005565E7">
        <w:rPr>
          <w:rFonts w:ascii="Times New Roman" w:hAnsi="Times New Roman" w:cs="Times New Roman"/>
          <w:sz w:val="28"/>
          <w:szCs w:val="28"/>
        </w:rPr>
        <w:t>With the increasing volume of video data, how to analyze and browse video in a fast and effective way has become an urgent problem in applications. This letter proposes a novel video synopsis method in compressed domain for browsing video captured by static cameras. Synopsis video is a video abstraction, which displays moving objects from different periods simultaneously on the primary background contents of original video. To overcome the low efficiency of traditional video synopsis for compressed video, our method presents a new graph cut algorithm to extract objects tubes and meanwhile gives a fast solution to minimize energy function in compressed domain. Experimental results in H.264 video have demonstrated the high-efficiency of this new video synopsis scheme for massive video browsing.</w:t>
      </w:r>
    </w:p>
    <w:p w:rsidR="005565E7" w:rsidRDefault="005565E7">
      <w:pPr>
        <w:rPr>
          <w:rFonts w:ascii="Times New Roman" w:hAnsi="Times New Roman" w:cs="Times New Roman"/>
          <w:b/>
          <w:sz w:val="28"/>
          <w:szCs w:val="28"/>
        </w:rPr>
      </w:pPr>
      <w:r>
        <w:rPr>
          <w:rFonts w:ascii="Times New Roman" w:hAnsi="Times New Roman" w:cs="Times New Roman"/>
          <w:b/>
          <w:sz w:val="28"/>
          <w:szCs w:val="28"/>
        </w:rPr>
        <w:br w:type="page"/>
      </w:r>
    </w:p>
    <w:p w:rsidR="005565E7" w:rsidRPr="005565E7" w:rsidRDefault="005565E7" w:rsidP="005565E7">
      <w:pPr>
        <w:spacing w:line="360" w:lineRule="auto"/>
        <w:jc w:val="both"/>
        <w:rPr>
          <w:rFonts w:ascii="Times New Roman" w:hAnsi="Times New Roman" w:cs="Times New Roman"/>
          <w:b/>
          <w:sz w:val="28"/>
          <w:szCs w:val="28"/>
        </w:rPr>
      </w:pPr>
      <w:r w:rsidRPr="005565E7">
        <w:rPr>
          <w:rFonts w:ascii="Times New Roman" w:hAnsi="Times New Roman" w:cs="Times New Roman"/>
          <w:b/>
          <w:sz w:val="28"/>
          <w:szCs w:val="28"/>
        </w:rPr>
        <w:lastRenderedPageBreak/>
        <w:t>EXISTING SYSTEM</w:t>
      </w:r>
    </w:p>
    <w:p w:rsidR="005565E7" w:rsidRPr="005565E7" w:rsidRDefault="005565E7" w:rsidP="005565E7">
      <w:pPr>
        <w:spacing w:line="360" w:lineRule="auto"/>
        <w:jc w:val="both"/>
        <w:rPr>
          <w:rFonts w:ascii="Times New Roman" w:hAnsi="Times New Roman" w:cs="Times New Roman"/>
          <w:sz w:val="28"/>
          <w:szCs w:val="28"/>
        </w:rPr>
      </w:pPr>
      <w:r w:rsidRPr="005565E7">
        <w:rPr>
          <w:rFonts w:ascii="Times New Roman" w:hAnsi="Times New Roman" w:cs="Times New Roman"/>
          <w:sz w:val="28"/>
          <w:szCs w:val="28"/>
        </w:rPr>
        <w:t>The amount of captured video is growing with the increased numbers of video cameras, especially the increase of millions of surveillance cameras that operate 24 hours/day. Since video browsing and retrieval is time consuming, most captured video is never watched or examined. Video synopsis is an effective tool for browsing and indexing of such a video. It provides a short video representation, while preserving the essential activities of the original video. The activity in the video is condensed into a shorter period by simultaneously showing multiple activities, even when they originally occurred at different times. The synopsis video is also an index of the original video by pointing to the original time of each activity. Video synopsis can be applied to create a synopsis of endless video streams, as generated by webcams and by surveillance cameras. It can address queries like “Show in one minute the synopsis of this camera broadcast during the past day.” This process includes two major phases: 1) an online conversion of the endless video stream into a database of objects and activities (rather than frames) and 2) a response phase, generating the video synopsis as a response to the user’s query.</w:t>
      </w:r>
    </w:p>
    <w:p w:rsidR="005565E7" w:rsidRPr="005565E7" w:rsidRDefault="005565E7" w:rsidP="005565E7">
      <w:pPr>
        <w:spacing w:line="360" w:lineRule="auto"/>
        <w:jc w:val="both"/>
        <w:rPr>
          <w:rFonts w:ascii="Times New Roman" w:hAnsi="Times New Roman" w:cs="Times New Roman"/>
          <w:b/>
          <w:sz w:val="28"/>
          <w:szCs w:val="28"/>
        </w:rPr>
      </w:pPr>
      <w:r w:rsidRPr="005565E7">
        <w:rPr>
          <w:rFonts w:ascii="Times New Roman" w:hAnsi="Times New Roman" w:cs="Times New Roman"/>
          <w:b/>
          <w:sz w:val="28"/>
          <w:szCs w:val="28"/>
        </w:rPr>
        <w:t>DISADVANTAGES</w:t>
      </w:r>
    </w:p>
    <w:p w:rsidR="005565E7" w:rsidRPr="005565E7" w:rsidRDefault="005565E7" w:rsidP="005565E7">
      <w:pPr>
        <w:pStyle w:val="ListParagraph"/>
        <w:numPr>
          <w:ilvl w:val="0"/>
          <w:numId w:val="1"/>
        </w:numPr>
        <w:spacing w:line="360" w:lineRule="auto"/>
        <w:jc w:val="both"/>
        <w:rPr>
          <w:rFonts w:ascii="Times New Roman" w:hAnsi="Times New Roman" w:cs="Times New Roman"/>
          <w:sz w:val="28"/>
          <w:szCs w:val="28"/>
        </w:rPr>
      </w:pPr>
      <w:r w:rsidRPr="005565E7">
        <w:rPr>
          <w:rFonts w:ascii="Times New Roman" w:hAnsi="Times New Roman" w:cs="Times New Roman"/>
          <w:sz w:val="28"/>
          <w:szCs w:val="28"/>
        </w:rPr>
        <w:t>The main computational complexity is distributed in video decoding and synopsis analysi</w:t>
      </w:r>
      <w:r w:rsidRPr="005565E7">
        <w:rPr>
          <w:rFonts w:ascii="Times New Roman" w:hAnsi="Times New Roman" w:cs="Times New Roman"/>
          <w:sz w:val="28"/>
          <w:szCs w:val="28"/>
        </w:rPr>
        <w:t>s.</w:t>
      </w:r>
    </w:p>
    <w:p w:rsidR="005565E7" w:rsidRPr="005565E7" w:rsidRDefault="005565E7" w:rsidP="005565E7">
      <w:pPr>
        <w:pStyle w:val="ListParagraph"/>
        <w:numPr>
          <w:ilvl w:val="0"/>
          <w:numId w:val="1"/>
        </w:numPr>
        <w:spacing w:line="360" w:lineRule="auto"/>
        <w:jc w:val="both"/>
        <w:rPr>
          <w:rFonts w:ascii="Times New Roman" w:hAnsi="Times New Roman" w:cs="Times New Roman"/>
          <w:sz w:val="28"/>
          <w:szCs w:val="28"/>
        </w:rPr>
      </w:pPr>
      <w:r w:rsidRPr="005565E7">
        <w:rPr>
          <w:rFonts w:ascii="Times New Roman" w:hAnsi="Times New Roman" w:cs="Times New Roman"/>
          <w:sz w:val="28"/>
          <w:szCs w:val="28"/>
        </w:rPr>
        <w:t>Consumes more time for processing.</w:t>
      </w:r>
    </w:p>
    <w:p w:rsidR="005565E7" w:rsidRDefault="005565E7">
      <w:pPr>
        <w:rPr>
          <w:rFonts w:ascii="Times New Roman" w:hAnsi="Times New Roman" w:cs="Times New Roman"/>
          <w:b/>
          <w:sz w:val="28"/>
          <w:szCs w:val="28"/>
        </w:rPr>
      </w:pPr>
      <w:r>
        <w:rPr>
          <w:rFonts w:ascii="Times New Roman" w:hAnsi="Times New Roman" w:cs="Times New Roman"/>
          <w:b/>
          <w:sz w:val="28"/>
          <w:szCs w:val="28"/>
        </w:rPr>
        <w:br w:type="page"/>
      </w:r>
    </w:p>
    <w:p w:rsidR="005565E7" w:rsidRPr="005565E7" w:rsidRDefault="005565E7" w:rsidP="005565E7">
      <w:pPr>
        <w:spacing w:line="360" w:lineRule="auto"/>
        <w:jc w:val="both"/>
        <w:rPr>
          <w:rFonts w:ascii="Times New Roman" w:hAnsi="Times New Roman" w:cs="Times New Roman"/>
          <w:b/>
          <w:sz w:val="28"/>
          <w:szCs w:val="28"/>
        </w:rPr>
      </w:pPr>
      <w:r w:rsidRPr="005565E7">
        <w:rPr>
          <w:rFonts w:ascii="Times New Roman" w:hAnsi="Times New Roman" w:cs="Times New Roman"/>
          <w:b/>
          <w:sz w:val="28"/>
          <w:szCs w:val="28"/>
        </w:rPr>
        <w:lastRenderedPageBreak/>
        <w:t>PROPOSED SYSTEM</w:t>
      </w:r>
    </w:p>
    <w:p w:rsidR="005565E7" w:rsidRPr="005565E7" w:rsidRDefault="005565E7" w:rsidP="005565E7">
      <w:pPr>
        <w:spacing w:line="360" w:lineRule="auto"/>
        <w:jc w:val="both"/>
        <w:rPr>
          <w:rFonts w:ascii="Times New Roman" w:hAnsi="Times New Roman" w:cs="Times New Roman"/>
          <w:sz w:val="28"/>
          <w:szCs w:val="28"/>
        </w:rPr>
      </w:pPr>
      <w:r w:rsidRPr="005565E7">
        <w:rPr>
          <w:rFonts w:ascii="Times New Roman" w:hAnsi="Times New Roman" w:cs="Times New Roman"/>
          <w:sz w:val="28"/>
          <w:szCs w:val="28"/>
        </w:rPr>
        <w:t>In this System</w:t>
      </w:r>
      <w:r w:rsidRPr="005565E7">
        <w:rPr>
          <w:rFonts w:ascii="Times New Roman" w:hAnsi="Times New Roman" w:cs="Times New Roman"/>
          <w:sz w:val="28"/>
          <w:szCs w:val="28"/>
        </w:rPr>
        <w:t>, a novel method on object tubes extraction and synopsis analysis is presented in the compressed domain. The 3D graph-cuts based synopsis analysis is introduced to extract moving object tubes and obtain the displaying scheme of synopsis video in H.264 compressed domain. As experiments shown, the proposed algorithm works better than the current compressed-domain algorithms in terms of analysis accuracy and outperforms pixel-domain video synopsis in processing time. In the future, we intend to apply our method to the video synopsis for regular video, e.g. movie and TV video.</w:t>
      </w:r>
    </w:p>
    <w:p w:rsidR="005565E7" w:rsidRPr="005565E7" w:rsidRDefault="005565E7" w:rsidP="005565E7">
      <w:pPr>
        <w:spacing w:line="360" w:lineRule="auto"/>
        <w:jc w:val="both"/>
        <w:rPr>
          <w:rFonts w:ascii="Times New Roman" w:hAnsi="Times New Roman" w:cs="Times New Roman"/>
          <w:b/>
          <w:sz w:val="28"/>
          <w:szCs w:val="28"/>
        </w:rPr>
      </w:pPr>
      <w:r w:rsidRPr="005565E7">
        <w:rPr>
          <w:rFonts w:ascii="Times New Roman" w:hAnsi="Times New Roman" w:cs="Times New Roman"/>
          <w:b/>
          <w:sz w:val="28"/>
          <w:szCs w:val="28"/>
        </w:rPr>
        <w:t>ADVANTAGES</w:t>
      </w:r>
    </w:p>
    <w:p w:rsidR="005565E7" w:rsidRPr="005565E7" w:rsidRDefault="005565E7" w:rsidP="005565E7">
      <w:pPr>
        <w:pStyle w:val="ListParagraph"/>
        <w:numPr>
          <w:ilvl w:val="0"/>
          <w:numId w:val="2"/>
        </w:numPr>
        <w:spacing w:line="360" w:lineRule="auto"/>
        <w:jc w:val="both"/>
        <w:rPr>
          <w:rFonts w:ascii="Times New Roman" w:hAnsi="Times New Roman" w:cs="Times New Roman"/>
          <w:bCs/>
          <w:color w:val="202124"/>
          <w:sz w:val="28"/>
          <w:szCs w:val="28"/>
          <w:shd w:val="clear" w:color="auto" w:fill="FFFFFF"/>
        </w:rPr>
      </w:pPr>
      <w:r w:rsidRPr="005565E7">
        <w:rPr>
          <w:rFonts w:ascii="Times New Roman" w:hAnsi="Times New Roman" w:cs="Times New Roman"/>
          <w:bCs/>
          <w:color w:val="202124"/>
          <w:sz w:val="28"/>
          <w:szCs w:val="28"/>
          <w:shd w:val="clear" w:color="auto" w:fill="FFFFFF"/>
        </w:rPr>
        <w:t>H</w:t>
      </w:r>
      <w:r w:rsidRPr="005565E7">
        <w:rPr>
          <w:rFonts w:ascii="Times New Roman" w:hAnsi="Times New Roman" w:cs="Times New Roman"/>
          <w:bCs/>
          <w:color w:val="202124"/>
          <w:sz w:val="28"/>
          <w:szCs w:val="28"/>
          <w:shd w:val="clear" w:color="auto" w:fill="FFFFFF"/>
        </w:rPr>
        <w:t>elps in effici</w:t>
      </w:r>
      <w:r w:rsidRPr="005565E7">
        <w:rPr>
          <w:rFonts w:ascii="Times New Roman" w:hAnsi="Times New Roman" w:cs="Times New Roman"/>
          <w:bCs/>
          <w:color w:val="202124"/>
          <w:sz w:val="28"/>
          <w:szCs w:val="28"/>
          <w:shd w:val="clear" w:color="auto" w:fill="FFFFFF"/>
        </w:rPr>
        <w:t>ent storage, quick browsing.</w:t>
      </w:r>
    </w:p>
    <w:p w:rsidR="005565E7" w:rsidRPr="005565E7" w:rsidRDefault="005565E7" w:rsidP="005565E7">
      <w:pPr>
        <w:pStyle w:val="ListParagraph"/>
        <w:numPr>
          <w:ilvl w:val="0"/>
          <w:numId w:val="2"/>
        </w:numPr>
        <w:spacing w:line="360" w:lineRule="auto"/>
        <w:jc w:val="both"/>
        <w:rPr>
          <w:rFonts w:ascii="Times New Roman" w:hAnsi="Times New Roman" w:cs="Times New Roman"/>
          <w:sz w:val="28"/>
          <w:szCs w:val="28"/>
        </w:rPr>
      </w:pPr>
      <w:r w:rsidRPr="005565E7">
        <w:rPr>
          <w:rFonts w:ascii="Times New Roman" w:hAnsi="Times New Roman" w:cs="Times New Roman"/>
          <w:bCs/>
          <w:color w:val="202124"/>
          <w:sz w:val="28"/>
          <w:szCs w:val="28"/>
          <w:shd w:val="clear" w:color="auto" w:fill="FFFFFF"/>
        </w:rPr>
        <w:t>R</w:t>
      </w:r>
      <w:r w:rsidRPr="005565E7">
        <w:rPr>
          <w:rFonts w:ascii="Times New Roman" w:hAnsi="Times New Roman" w:cs="Times New Roman"/>
          <w:bCs/>
          <w:color w:val="202124"/>
          <w:sz w:val="28"/>
          <w:szCs w:val="28"/>
          <w:shd w:val="clear" w:color="auto" w:fill="FFFFFF"/>
        </w:rPr>
        <w:t>etrieval of large collection of video data</w:t>
      </w:r>
      <w:r w:rsidRPr="005565E7">
        <w:rPr>
          <w:rFonts w:ascii="Times New Roman" w:hAnsi="Times New Roman" w:cs="Times New Roman"/>
          <w:color w:val="202124"/>
          <w:sz w:val="28"/>
          <w:szCs w:val="28"/>
          <w:shd w:val="clear" w:color="auto" w:fill="FFFFFF"/>
        </w:rPr>
        <w:t> without losing important aspects.</w:t>
      </w:r>
    </w:p>
    <w:p w:rsidR="005565E7" w:rsidRDefault="005565E7">
      <w:pPr>
        <w:rPr>
          <w:rFonts w:ascii="Times New Roman" w:hAnsi="Times New Roman" w:cs="Times New Roman"/>
          <w:sz w:val="28"/>
          <w:szCs w:val="28"/>
        </w:rPr>
      </w:pPr>
      <w:r>
        <w:rPr>
          <w:rFonts w:ascii="Times New Roman" w:hAnsi="Times New Roman" w:cs="Times New Roman"/>
          <w:sz w:val="28"/>
          <w:szCs w:val="28"/>
        </w:rPr>
        <w:br w:type="page"/>
      </w:r>
    </w:p>
    <w:p w:rsidR="005565E7" w:rsidRPr="00573C03" w:rsidRDefault="005565E7" w:rsidP="005565E7">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5565E7" w:rsidRPr="00573C03" w:rsidRDefault="005565E7" w:rsidP="005565E7">
      <w:pPr>
        <w:autoSpaceDE w:val="0"/>
        <w:autoSpaceDN w:val="0"/>
        <w:adjustRightInd w:val="0"/>
        <w:spacing w:after="0" w:line="360" w:lineRule="auto"/>
        <w:jc w:val="both"/>
        <w:rPr>
          <w:rFonts w:ascii="Times New Roman" w:hAnsi="Times New Roman" w:cs="Times New Roman"/>
          <w:b/>
          <w:bCs/>
          <w:sz w:val="28"/>
          <w:szCs w:val="28"/>
        </w:rPr>
      </w:pPr>
    </w:p>
    <w:p w:rsidR="005565E7" w:rsidRPr="00573C03" w:rsidRDefault="005565E7" w:rsidP="005565E7">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5565E7" w:rsidRPr="00573C03" w:rsidRDefault="005565E7" w:rsidP="005565E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5565E7" w:rsidRPr="00573C03" w:rsidRDefault="005565E7" w:rsidP="005565E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5565E7" w:rsidRPr="00573C03" w:rsidRDefault="005565E7" w:rsidP="005565E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5565E7" w:rsidRPr="00573C03" w:rsidRDefault="005565E7" w:rsidP="005565E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5565E7" w:rsidRPr="00573C03" w:rsidRDefault="005565E7" w:rsidP="005565E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5565E7" w:rsidRPr="00573C03" w:rsidRDefault="005565E7" w:rsidP="005565E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5565E7" w:rsidRPr="00573C03" w:rsidRDefault="005565E7" w:rsidP="005565E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5565E7" w:rsidRPr="00573C03" w:rsidRDefault="005565E7" w:rsidP="005565E7">
      <w:pPr>
        <w:spacing w:line="360" w:lineRule="auto"/>
        <w:ind w:left="720"/>
        <w:contextualSpacing/>
        <w:jc w:val="both"/>
        <w:rPr>
          <w:rFonts w:ascii="Times New Roman" w:hAnsi="Times New Roman" w:cs="Times New Roman"/>
          <w:sz w:val="28"/>
          <w:szCs w:val="28"/>
        </w:rPr>
      </w:pPr>
    </w:p>
    <w:p w:rsidR="005565E7" w:rsidRPr="00573C03" w:rsidRDefault="005565E7" w:rsidP="005565E7">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5565E7" w:rsidRPr="00573C03" w:rsidRDefault="005565E7" w:rsidP="005565E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5565E7" w:rsidRPr="00573C03" w:rsidRDefault="005565E7" w:rsidP="005565E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5565E7" w:rsidRPr="00573C03" w:rsidRDefault="005565E7" w:rsidP="005565E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5565E7" w:rsidRDefault="005565E7" w:rsidP="005565E7">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5565E7" w:rsidRDefault="005565E7" w:rsidP="005565E7"/>
    <w:p w:rsidR="005565E7" w:rsidRDefault="005565E7">
      <w:pPr>
        <w:rPr>
          <w:rFonts w:ascii="Times New Roman" w:hAnsi="Times New Roman" w:cs="Times New Roman"/>
          <w:sz w:val="28"/>
          <w:szCs w:val="28"/>
        </w:rPr>
      </w:pPr>
      <w:r>
        <w:rPr>
          <w:rFonts w:ascii="Times New Roman" w:hAnsi="Times New Roman" w:cs="Times New Roman"/>
          <w:sz w:val="28"/>
          <w:szCs w:val="28"/>
        </w:rPr>
        <w:br w:type="page"/>
      </w:r>
    </w:p>
    <w:p w:rsidR="005565E7" w:rsidRDefault="005565E7" w:rsidP="005565E7">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bookmarkStart w:id="0" w:name="_GoBack"/>
      <w:bookmarkEnd w:id="0"/>
    </w:p>
    <w:p w:rsidR="005565E7" w:rsidRPr="005565E7" w:rsidRDefault="005565E7" w:rsidP="005565E7">
      <w:pPr>
        <w:pStyle w:val="ListParagraph"/>
        <w:numPr>
          <w:ilvl w:val="0"/>
          <w:numId w:val="3"/>
        </w:numPr>
        <w:spacing w:line="360" w:lineRule="auto"/>
        <w:jc w:val="both"/>
        <w:rPr>
          <w:rFonts w:ascii="Times New Roman" w:hAnsi="Times New Roman" w:cs="Times New Roman"/>
          <w:b/>
          <w:sz w:val="28"/>
          <w:szCs w:val="28"/>
        </w:rPr>
      </w:pPr>
      <w:r w:rsidRPr="005565E7">
        <w:rPr>
          <w:rFonts w:ascii="Times New Roman" w:hAnsi="Times New Roman" w:cs="Times New Roman"/>
          <w:sz w:val="28"/>
          <w:szCs w:val="28"/>
        </w:rPr>
        <w:t xml:space="preserve">Y. </w:t>
      </w:r>
      <w:proofErr w:type="spellStart"/>
      <w:r w:rsidRPr="005565E7">
        <w:rPr>
          <w:rFonts w:ascii="Times New Roman" w:hAnsi="Times New Roman" w:cs="Times New Roman"/>
          <w:sz w:val="28"/>
          <w:szCs w:val="28"/>
        </w:rPr>
        <w:t>Pritch</w:t>
      </w:r>
      <w:proofErr w:type="spellEnd"/>
      <w:r w:rsidRPr="005565E7">
        <w:rPr>
          <w:rFonts w:ascii="Times New Roman" w:hAnsi="Times New Roman" w:cs="Times New Roman"/>
          <w:sz w:val="28"/>
          <w:szCs w:val="28"/>
        </w:rPr>
        <w:t xml:space="preserve">, A. </w:t>
      </w:r>
      <w:proofErr w:type="spellStart"/>
      <w:r w:rsidRPr="005565E7">
        <w:rPr>
          <w:rFonts w:ascii="Times New Roman" w:hAnsi="Times New Roman" w:cs="Times New Roman"/>
          <w:sz w:val="28"/>
          <w:szCs w:val="28"/>
        </w:rPr>
        <w:t>Rav-Acha</w:t>
      </w:r>
      <w:proofErr w:type="spellEnd"/>
      <w:r w:rsidRPr="005565E7">
        <w:rPr>
          <w:rFonts w:ascii="Times New Roman" w:hAnsi="Times New Roman" w:cs="Times New Roman"/>
          <w:sz w:val="28"/>
          <w:szCs w:val="28"/>
        </w:rPr>
        <w:t xml:space="preserve">, and S. </w:t>
      </w:r>
      <w:proofErr w:type="spellStart"/>
      <w:r w:rsidRPr="005565E7">
        <w:rPr>
          <w:rFonts w:ascii="Times New Roman" w:hAnsi="Times New Roman" w:cs="Times New Roman"/>
          <w:sz w:val="28"/>
          <w:szCs w:val="28"/>
        </w:rPr>
        <w:t>Peleg</w:t>
      </w:r>
      <w:proofErr w:type="spellEnd"/>
      <w:r w:rsidRPr="005565E7">
        <w:rPr>
          <w:rFonts w:ascii="Times New Roman" w:hAnsi="Times New Roman" w:cs="Times New Roman"/>
          <w:sz w:val="28"/>
          <w:szCs w:val="28"/>
        </w:rPr>
        <w:t>, “</w:t>
      </w:r>
      <w:proofErr w:type="spellStart"/>
      <w:r w:rsidRPr="005565E7">
        <w:rPr>
          <w:rFonts w:ascii="Times New Roman" w:hAnsi="Times New Roman" w:cs="Times New Roman"/>
          <w:sz w:val="28"/>
          <w:szCs w:val="28"/>
        </w:rPr>
        <w:t>Nonchronological</w:t>
      </w:r>
      <w:proofErr w:type="spellEnd"/>
      <w:r w:rsidRPr="005565E7">
        <w:rPr>
          <w:rFonts w:ascii="Times New Roman" w:hAnsi="Times New Roman" w:cs="Times New Roman"/>
          <w:sz w:val="28"/>
          <w:szCs w:val="28"/>
        </w:rPr>
        <w:t xml:space="preserve"> video synopsis and indexing,” IEEE Trans. </w:t>
      </w:r>
      <w:proofErr w:type="spellStart"/>
      <w:r w:rsidRPr="005565E7">
        <w:rPr>
          <w:rFonts w:ascii="Times New Roman" w:hAnsi="Times New Roman" w:cs="Times New Roman"/>
          <w:sz w:val="28"/>
          <w:szCs w:val="28"/>
        </w:rPr>
        <w:t>Patt</w:t>
      </w:r>
      <w:proofErr w:type="spellEnd"/>
      <w:r w:rsidRPr="005565E7">
        <w:rPr>
          <w:rFonts w:ascii="Times New Roman" w:hAnsi="Times New Roman" w:cs="Times New Roman"/>
          <w:sz w:val="28"/>
          <w:szCs w:val="28"/>
        </w:rPr>
        <w:t xml:space="preserve">. Anal. Mach. </w:t>
      </w:r>
      <w:proofErr w:type="spellStart"/>
      <w:r w:rsidRPr="005565E7">
        <w:rPr>
          <w:rFonts w:ascii="Times New Roman" w:hAnsi="Times New Roman" w:cs="Times New Roman"/>
          <w:sz w:val="28"/>
          <w:szCs w:val="28"/>
        </w:rPr>
        <w:t>Intell</w:t>
      </w:r>
      <w:proofErr w:type="spellEnd"/>
      <w:r w:rsidRPr="005565E7">
        <w:rPr>
          <w:rFonts w:ascii="Times New Roman" w:hAnsi="Times New Roman" w:cs="Times New Roman"/>
          <w:sz w:val="28"/>
          <w:szCs w:val="28"/>
        </w:rPr>
        <w:t xml:space="preserve">., vol. 30, no. 11, pp. 1971–1984, 2008. </w:t>
      </w:r>
    </w:p>
    <w:p w:rsidR="005565E7" w:rsidRPr="005565E7" w:rsidRDefault="005565E7" w:rsidP="005565E7">
      <w:pPr>
        <w:pStyle w:val="ListParagraph"/>
        <w:numPr>
          <w:ilvl w:val="0"/>
          <w:numId w:val="3"/>
        </w:numPr>
        <w:spacing w:line="360" w:lineRule="auto"/>
        <w:jc w:val="both"/>
        <w:rPr>
          <w:rFonts w:ascii="Times New Roman" w:hAnsi="Times New Roman" w:cs="Times New Roman"/>
          <w:b/>
          <w:sz w:val="28"/>
          <w:szCs w:val="28"/>
        </w:rPr>
      </w:pPr>
      <w:r w:rsidRPr="005565E7">
        <w:rPr>
          <w:rFonts w:ascii="Times New Roman" w:hAnsi="Times New Roman" w:cs="Times New Roman"/>
          <w:sz w:val="28"/>
          <w:szCs w:val="28"/>
        </w:rPr>
        <w:t xml:space="preserve">C. Stauffer and W. E. L. </w:t>
      </w:r>
      <w:proofErr w:type="spellStart"/>
      <w:r w:rsidRPr="005565E7">
        <w:rPr>
          <w:rFonts w:ascii="Times New Roman" w:hAnsi="Times New Roman" w:cs="Times New Roman"/>
          <w:sz w:val="28"/>
          <w:szCs w:val="28"/>
        </w:rPr>
        <w:t>Grimson</w:t>
      </w:r>
      <w:proofErr w:type="spellEnd"/>
      <w:r w:rsidRPr="005565E7">
        <w:rPr>
          <w:rFonts w:ascii="Times New Roman" w:hAnsi="Times New Roman" w:cs="Times New Roman"/>
          <w:sz w:val="28"/>
          <w:szCs w:val="28"/>
        </w:rPr>
        <w:t xml:space="preserve">, “Adaptive background mixture models for real-time tracking,” in IEEE </w:t>
      </w:r>
      <w:proofErr w:type="spellStart"/>
      <w:r w:rsidRPr="005565E7">
        <w:rPr>
          <w:rFonts w:ascii="Times New Roman" w:hAnsi="Times New Roman" w:cs="Times New Roman"/>
          <w:sz w:val="28"/>
          <w:szCs w:val="28"/>
        </w:rPr>
        <w:t>Comput</w:t>
      </w:r>
      <w:proofErr w:type="spellEnd"/>
      <w:r w:rsidRPr="005565E7">
        <w:rPr>
          <w:rFonts w:ascii="Times New Roman" w:hAnsi="Times New Roman" w:cs="Times New Roman"/>
          <w:sz w:val="28"/>
          <w:szCs w:val="28"/>
        </w:rPr>
        <w:t xml:space="preserve">. Soc. Conf. on CVPR, 1999, p. 252. </w:t>
      </w:r>
    </w:p>
    <w:p w:rsidR="005565E7" w:rsidRPr="005565E7" w:rsidRDefault="005565E7" w:rsidP="005565E7">
      <w:pPr>
        <w:pStyle w:val="ListParagraph"/>
        <w:numPr>
          <w:ilvl w:val="0"/>
          <w:numId w:val="3"/>
        </w:numPr>
        <w:spacing w:line="360" w:lineRule="auto"/>
        <w:jc w:val="both"/>
        <w:rPr>
          <w:rFonts w:ascii="Times New Roman" w:hAnsi="Times New Roman" w:cs="Times New Roman"/>
          <w:b/>
          <w:sz w:val="28"/>
          <w:szCs w:val="28"/>
        </w:rPr>
      </w:pPr>
      <w:r w:rsidRPr="005565E7">
        <w:rPr>
          <w:rFonts w:ascii="Times New Roman" w:hAnsi="Times New Roman" w:cs="Times New Roman"/>
          <w:sz w:val="28"/>
          <w:szCs w:val="28"/>
        </w:rPr>
        <w:t xml:space="preserve">M. </w:t>
      </w:r>
      <w:proofErr w:type="spellStart"/>
      <w:r w:rsidRPr="005565E7">
        <w:rPr>
          <w:rFonts w:ascii="Times New Roman" w:hAnsi="Times New Roman" w:cs="Times New Roman"/>
          <w:sz w:val="28"/>
          <w:szCs w:val="28"/>
        </w:rPr>
        <w:t>Heikkila</w:t>
      </w:r>
      <w:proofErr w:type="spellEnd"/>
      <w:r w:rsidRPr="005565E7">
        <w:rPr>
          <w:rFonts w:ascii="Times New Roman" w:hAnsi="Times New Roman" w:cs="Times New Roman"/>
          <w:sz w:val="28"/>
          <w:szCs w:val="28"/>
        </w:rPr>
        <w:t xml:space="preserve"> and M. </w:t>
      </w:r>
      <w:proofErr w:type="spellStart"/>
      <w:r w:rsidRPr="005565E7">
        <w:rPr>
          <w:rFonts w:ascii="Times New Roman" w:hAnsi="Times New Roman" w:cs="Times New Roman"/>
          <w:sz w:val="28"/>
          <w:szCs w:val="28"/>
        </w:rPr>
        <w:t>Pietikainen</w:t>
      </w:r>
      <w:proofErr w:type="spellEnd"/>
      <w:r w:rsidRPr="005565E7">
        <w:rPr>
          <w:rFonts w:ascii="Times New Roman" w:hAnsi="Times New Roman" w:cs="Times New Roman"/>
          <w:sz w:val="28"/>
          <w:szCs w:val="28"/>
        </w:rPr>
        <w:t xml:space="preserve">, “A texture-based method for modeling the background and detecting moving objects,” IEEE Trans. </w:t>
      </w:r>
      <w:proofErr w:type="spellStart"/>
      <w:r w:rsidRPr="005565E7">
        <w:rPr>
          <w:rFonts w:ascii="Times New Roman" w:hAnsi="Times New Roman" w:cs="Times New Roman"/>
          <w:sz w:val="28"/>
          <w:szCs w:val="28"/>
        </w:rPr>
        <w:t>Patt</w:t>
      </w:r>
      <w:proofErr w:type="spellEnd"/>
      <w:r w:rsidRPr="005565E7">
        <w:rPr>
          <w:rFonts w:ascii="Times New Roman" w:hAnsi="Times New Roman" w:cs="Times New Roman"/>
          <w:sz w:val="28"/>
          <w:szCs w:val="28"/>
        </w:rPr>
        <w:t xml:space="preserve">. Anal. Mach. </w:t>
      </w:r>
      <w:proofErr w:type="spellStart"/>
      <w:r w:rsidRPr="005565E7">
        <w:rPr>
          <w:rFonts w:ascii="Times New Roman" w:hAnsi="Times New Roman" w:cs="Times New Roman"/>
          <w:sz w:val="28"/>
          <w:szCs w:val="28"/>
        </w:rPr>
        <w:t>Intell</w:t>
      </w:r>
      <w:proofErr w:type="spellEnd"/>
      <w:r w:rsidRPr="005565E7">
        <w:rPr>
          <w:rFonts w:ascii="Times New Roman" w:hAnsi="Times New Roman" w:cs="Times New Roman"/>
          <w:sz w:val="28"/>
          <w:szCs w:val="28"/>
        </w:rPr>
        <w:t xml:space="preserve">., vol. 28, no. 4, pp. 657–662, 2006. </w:t>
      </w:r>
    </w:p>
    <w:p w:rsidR="005565E7" w:rsidRPr="005565E7" w:rsidRDefault="005565E7" w:rsidP="005565E7">
      <w:pPr>
        <w:pStyle w:val="ListParagraph"/>
        <w:numPr>
          <w:ilvl w:val="0"/>
          <w:numId w:val="3"/>
        </w:numPr>
        <w:spacing w:line="360" w:lineRule="auto"/>
        <w:jc w:val="both"/>
        <w:rPr>
          <w:rFonts w:ascii="Times New Roman" w:hAnsi="Times New Roman" w:cs="Times New Roman"/>
          <w:b/>
          <w:sz w:val="28"/>
          <w:szCs w:val="28"/>
        </w:rPr>
      </w:pPr>
      <w:r w:rsidRPr="005565E7">
        <w:rPr>
          <w:rFonts w:ascii="Times New Roman" w:hAnsi="Times New Roman" w:cs="Times New Roman"/>
          <w:sz w:val="28"/>
          <w:szCs w:val="28"/>
        </w:rPr>
        <w:t xml:space="preserve">Y. Chen, I. V. </w:t>
      </w:r>
      <w:proofErr w:type="spellStart"/>
      <w:r w:rsidRPr="005565E7">
        <w:rPr>
          <w:rFonts w:ascii="Times New Roman" w:hAnsi="Times New Roman" w:cs="Times New Roman"/>
          <w:sz w:val="28"/>
          <w:szCs w:val="28"/>
        </w:rPr>
        <w:t>Bajic</w:t>
      </w:r>
      <w:proofErr w:type="spellEnd"/>
      <w:r w:rsidRPr="005565E7">
        <w:rPr>
          <w:rFonts w:ascii="Times New Roman" w:hAnsi="Times New Roman" w:cs="Times New Roman"/>
          <w:sz w:val="28"/>
          <w:szCs w:val="28"/>
        </w:rPr>
        <w:t xml:space="preserve">, and P. </w:t>
      </w:r>
      <w:proofErr w:type="spellStart"/>
      <w:r w:rsidRPr="005565E7">
        <w:rPr>
          <w:rFonts w:ascii="Times New Roman" w:hAnsi="Times New Roman" w:cs="Times New Roman"/>
          <w:sz w:val="28"/>
          <w:szCs w:val="28"/>
        </w:rPr>
        <w:t>Saeedi</w:t>
      </w:r>
      <w:proofErr w:type="spellEnd"/>
      <w:r w:rsidRPr="005565E7">
        <w:rPr>
          <w:rFonts w:ascii="Times New Roman" w:hAnsi="Times New Roman" w:cs="Times New Roman"/>
          <w:sz w:val="28"/>
          <w:szCs w:val="28"/>
        </w:rPr>
        <w:t xml:space="preserve">, “Moving region segmentation from compressed video using global motion estimation and </w:t>
      </w:r>
      <w:proofErr w:type="spellStart"/>
      <w:r w:rsidRPr="005565E7">
        <w:rPr>
          <w:rFonts w:ascii="Times New Roman" w:hAnsi="Times New Roman" w:cs="Times New Roman"/>
          <w:sz w:val="28"/>
          <w:szCs w:val="28"/>
        </w:rPr>
        <w:t>markov</w:t>
      </w:r>
      <w:proofErr w:type="spellEnd"/>
      <w:r w:rsidRPr="005565E7">
        <w:rPr>
          <w:rFonts w:ascii="Times New Roman" w:hAnsi="Times New Roman" w:cs="Times New Roman"/>
          <w:sz w:val="28"/>
          <w:szCs w:val="28"/>
        </w:rPr>
        <w:t xml:space="preserve"> random fields,” IEEE Trans. Multimedia, vol. 13, no. 3, pp. 421–431, 2011. </w:t>
      </w:r>
    </w:p>
    <w:p w:rsidR="005565E7" w:rsidRPr="005565E7" w:rsidRDefault="005565E7" w:rsidP="005565E7">
      <w:pPr>
        <w:pStyle w:val="ListParagraph"/>
        <w:numPr>
          <w:ilvl w:val="0"/>
          <w:numId w:val="3"/>
        </w:numPr>
        <w:spacing w:line="360" w:lineRule="auto"/>
        <w:jc w:val="both"/>
        <w:rPr>
          <w:rFonts w:ascii="Times New Roman" w:hAnsi="Times New Roman" w:cs="Times New Roman"/>
          <w:b/>
          <w:sz w:val="28"/>
          <w:szCs w:val="28"/>
        </w:rPr>
      </w:pPr>
      <w:r w:rsidRPr="005565E7">
        <w:rPr>
          <w:rFonts w:ascii="Times New Roman" w:hAnsi="Times New Roman" w:cs="Times New Roman"/>
          <w:sz w:val="28"/>
          <w:szCs w:val="28"/>
        </w:rPr>
        <w:t xml:space="preserve">W. </w:t>
      </w:r>
      <w:proofErr w:type="spellStart"/>
      <w:r w:rsidRPr="005565E7">
        <w:rPr>
          <w:rFonts w:ascii="Times New Roman" w:hAnsi="Times New Roman" w:cs="Times New Roman"/>
          <w:sz w:val="28"/>
          <w:szCs w:val="28"/>
        </w:rPr>
        <w:t>Zeng</w:t>
      </w:r>
      <w:proofErr w:type="spellEnd"/>
      <w:r w:rsidRPr="005565E7">
        <w:rPr>
          <w:rFonts w:ascii="Times New Roman" w:hAnsi="Times New Roman" w:cs="Times New Roman"/>
          <w:sz w:val="28"/>
          <w:szCs w:val="28"/>
        </w:rPr>
        <w:t xml:space="preserve">, J. Du, and W. </w:t>
      </w:r>
      <w:proofErr w:type="spellStart"/>
      <w:r w:rsidRPr="005565E7">
        <w:rPr>
          <w:rFonts w:ascii="Times New Roman" w:hAnsi="Times New Roman" w:cs="Times New Roman"/>
          <w:sz w:val="28"/>
          <w:szCs w:val="28"/>
        </w:rPr>
        <w:t>Gao</w:t>
      </w:r>
      <w:proofErr w:type="spellEnd"/>
      <w:r w:rsidRPr="005565E7">
        <w:rPr>
          <w:rFonts w:ascii="Times New Roman" w:hAnsi="Times New Roman" w:cs="Times New Roman"/>
          <w:sz w:val="28"/>
          <w:szCs w:val="28"/>
        </w:rPr>
        <w:t xml:space="preserve"> et al., “Robust moving object segmentation on h.264/</w:t>
      </w:r>
      <w:proofErr w:type="spellStart"/>
      <w:r w:rsidRPr="005565E7">
        <w:rPr>
          <w:rFonts w:ascii="Times New Roman" w:hAnsi="Times New Roman" w:cs="Times New Roman"/>
          <w:sz w:val="28"/>
          <w:szCs w:val="28"/>
        </w:rPr>
        <w:t>avc</w:t>
      </w:r>
      <w:proofErr w:type="spellEnd"/>
      <w:r w:rsidRPr="005565E7">
        <w:rPr>
          <w:rFonts w:ascii="Times New Roman" w:hAnsi="Times New Roman" w:cs="Times New Roman"/>
          <w:sz w:val="28"/>
          <w:szCs w:val="28"/>
        </w:rPr>
        <w:t xml:space="preserve"> compressed video using the block-based MRF model,” Real-Time </w:t>
      </w:r>
      <w:proofErr w:type="spellStart"/>
      <w:r w:rsidRPr="005565E7">
        <w:rPr>
          <w:rFonts w:ascii="Times New Roman" w:hAnsi="Times New Roman" w:cs="Times New Roman"/>
          <w:sz w:val="28"/>
          <w:szCs w:val="28"/>
        </w:rPr>
        <w:t>Imag</w:t>
      </w:r>
      <w:proofErr w:type="spellEnd"/>
      <w:r w:rsidRPr="005565E7">
        <w:rPr>
          <w:rFonts w:ascii="Times New Roman" w:hAnsi="Times New Roman" w:cs="Times New Roman"/>
          <w:sz w:val="28"/>
          <w:szCs w:val="28"/>
        </w:rPr>
        <w:t>., vol. 11, no. 4, pp. 290–299, 2005.</w:t>
      </w:r>
    </w:p>
    <w:sectPr w:rsidR="005565E7" w:rsidRPr="005565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13C43"/>
    <w:multiLevelType w:val="hybridMultilevel"/>
    <w:tmpl w:val="33F825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6AA7327"/>
    <w:multiLevelType w:val="hybridMultilevel"/>
    <w:tmpl w:val="13249A1A"/>
    <w:lvl w:ilvl="0" w:tplc="8D16FC78">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E8747D9"/>
    <w:multiLevelType w:val="hybridMultilevel"/>
    <w:tmpl w:val="332453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70C"/>
    <w:rsid w:val="0008070C"/>
    <w:rsid w:val="005565E7"/>
    <w:rsid w:val="007D7A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65E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65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625</Words>
  <Characters>3563</Characters>
  <Application>Microsoft Office Word</Application>
  <DocSecurity>0</DocSecurity>
  <Lines>29</Lines>
  <Paragraphs>8</Paragraphs>
  <ScaleCrop>false</ScaleCrop>
  <Company/>
  <LinksUpToDate>false</LinksUpToDate>
  <CharactersWithSpaces>4180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2021-10-05T05:42:00Z</dcterms:created>
  <dcterms:modified xsi:type="dcterms:W3CDTF">2021-10-05T05:51:00Z</dcterms:modified>
</cp:coreProperties>
</file>