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D5" w:rsidRPr="00106603" w:rsidRDefault="00106603" w:rsidP="00106603">
      <w:pPr>
        <w:spacing w:line="360" w:lineRule="auto"/>
        <w:jc w:val="center"/>
        <w:rPr>
          <w:rFonts w:ascii="Times New Roman" w:hAnsi="Times New Roman" w:cs="Times New Roman"/>
          <w:b/>
          <w:sz w:val="28"/>
          <w:szCs w:val="28"/>
        </w:rPr>
      </w:pPr>
      <w:r w:rsidRPr="00106603">
        <w:rPr>
          <w:rFonts w:ascii="Times New Roman" w:hAnsi="Times New Roman" w:cs="Times New Roman"/>
          <w:b/>
          <w:sz w:val="28"/>
          <w:szCs w:val="28"/>
        </w:rPr>
        <w:t>HIDING PRIVACY INFORMATION IN VIDEO SURVEILLANCE SYSTEM</w:t>
      </w:r>
    </w:p>
    <w:p w:rsidR="00106603" w:rsidRPr="00106603" w:rsidRDefault="00106603" w:rsidP="00106603">
      <w:pPr>
        <w:spacing w:line="360" w:lineRule="auto"/>
        <w:jc w:val="both"/>
        <w:rPr>
          <w:rFonts w:ascii="Times New Roman" w:hAnsi="Times New Roman" w:cs="Times New Roman"/>
          <w:b/>
          <w:sz w:val="28"/>
          <w:szCs w:val="28"/>
        </w:rPr>
      </w:pPr>
      <w:r w:rsidRPr="00106603">
        <w:rPr>
          <w:rFonts w:ascii="Times New Roman" w:hAnsi="Times New Roman" w:cs="Times New Roman"/>
          <w:b/>
          <w:sz w:val="28"/>
          <w:szCs w:val="28"/>
        </w:rPr>
        <w:t>ABSTRACT</w:t>
      </w:r>
    </w:p>
    <w:p w:rsidR="00106603" w:rsidRPr="00106603" w:rsidRDefault="00106603" w:rsidP="00106603">
      <w:pPr>
        <w:spacing w:line="360" w:lineRule="auto"/>
        <w:jc w:val="both"/>
        <w:rPr>
          <w:rFonts w:ascii="Times New Roman" w:hAnsi="Times New Roman" w:cs="Times New Roman"/>
          <w:sz w:val="28"/>
          <w:szCs w:val="28"/>
        </w:rPr>
      </w:pPr>
      <w:r w:rsidRPr="00106603">
        <w:rPr>
          <w:rFonts w:ascii="Times New Roman" w:hAnsi="Times New Roman" w:cs="Times New Roman"/>
          <w:sz w:val="28"/>
          <w:szCs w:val="28"/>
        </w:rPr>
        <w:t>This paper proposes a detailed framework of storing privacy information in surveillance video as a watermark. Authorized personnel is not only removed from the surveillance video as in but also embedded into the video itself, which can only be retrieved with a secrete key. A perceptual-model-based compressed domain video watermarking scheme is proposed to deal with the huge payload problem in the proposed surveillance system. A signature is also embedded into the header of the video as in for authentication. Simulation results have shown that the proposed algorithm can embed all the privacy information into the video without affecting its visual quality. As a result, the proposed video surveillance system can monitor the unauthorized persons in a restricted environment, protect the privacy of the authorized persons but, at the same time, allow the privacy information to be revealed in a secure and reliable way.</w:t>
      </w:r>
    </w:p>
    <w:p w:rsidR="00106603" w:rsidRDefault="00106603">
      <w:pPr>
        <w:rPr>
          <w:rFonts w:ascii="Times New Roman" w:hAnsi="Times New Roman" w:cs="Times New Roman"/>
          <w:b/>
          <w:sz w:val="28"/>
          <w:szCs w:val="28"/>
        </w:rPr>
      </w:pPr>
      <w:r>
        <w:rPr>
          <w:rFonts w:ascii="Times New Roman" w:hAnsi="Times New Roman" w:cs="Times New Roman"/>
          <w:b/>
          <w:sz w:val="28"/>
          <w:szCs w:val="28"/>
        </w:rPr>
        <w:br w:type="page"/>
      </w:r>
    </w:p>
    <w:p w:rsidR="00106603" w:rsidRPr="00106603" w:rsidRDefault="00106603" w:rsidP="00106603">
      <w:pPr>
        <w:spacing w:line="360" w:lineRule="auto"/>
        <w:jc w:val="both"/>
        <w:rPr>
          <w:rFonts w:ascii="Times New Roman" w:hAnsi="Times New Roman" w:cs="Times New Roman"/>
          <w:b/>
          <w:sz w:val="28"/>
          <w:szCs w:val="28"/>
        </w:rPr>
      </w:pPr>
      <w:r w:rsidRPr="00106603">
        <w:rPr>
          <w:rFonts w:ascii="Times New Roman" w:hAnsi="Times New Roman" w:cs="Times New Roman"/>
          <w:b/>
          <w:sz w:val="28"/>
          <w:szCs w:val="28"/>
        </w:rPr>
        <w:lastRenderedPageBreak/>
        <w:t>EXISTING SYSTEM</w:t>
      </w:r>
    </w:p>
    <w:p w:rsidR="00106603" w:rsidRPr="00106603" w:rsidRDefault="00106603" w:rsidP="00106603">
      <w:pPr>
        <w:spacing w:line="360" w:lineRule="auto"/>
        <w:jc w:val="both"/>
        <w:rPr>
          <w:rFonts w:ascii="Times New Roman" w:hAnsi="Times New Roman" w:cs="Times New Roman"/>
          <w:sz w:val="28"/>
          <w:szCs w:val="28"/>
        </w:rPr>
      </w:pPr>
      <w:r w:rsidRPr="00106603">
        <w:rPr>
          <w:rFonts w:ascii="Times New Roman" w:hAnsi="Times New Roman" w:cs="Times New Roman"/>
          <w:sz w:val="28"/>
          <w:szCs w:val="28"/>
        </w:rPr>
        <w:t>The key contribution of this paper is the use of perceptual criteria for embedding in images, in conjunction with the quantization based embedding prescribed by information theory in the context of simple host models. Both of our embedding methods are highly optimized for JPEG compression attacks, which enables them to offer excellent performance without error correction coding. In particular, the capacity obtained without coding under JPEG attack using our schemes is comparable to the capacity estimates under AWGN attacks in, attaining which in general would presumably require complex embedding and decoding schemes. It is relatively straightforward to add standard error correction (including the use of soft decisions and iterative decoding) to make our methods robust to non-JPEG attacks, such as the AWGN attack or wavelet compression.</w:t>
      </w:r>
    </w:p>
    <w:p w:rsidR="00106603" w:rsidRPr="00106603" w:rsidRDefault="00106603" w:rsidP="00106603">
      <w:pPr>
        <w:spacing w:line="360" w:lineRule="auto"/>
        <w:jc w:val="both"/>
        <w:rPr>
          <w:rFonts w:ascii="Times New Roman" w:hAnsi="Times New Roman" w:cs="Times New Roman"/>
          <w:b/>
          <w:sz w:val="28"/>
          <w:szCs w:val="28"/>
        </w:rPr>
      </w:pPr>
      <w:r w:rsidRPr="00106603">
        <w:rPr>
          <w:rFonts w:ascii="Times New Roman" w:hAnsi="Times New Roman" w:cs="Times New Roman"/>
          <w:b/>
          <w:sz w:val="28"/>
          <w:szCs w:val="28"/>
        </w:rPr>
        <w:t>DISADVANTAGES</w:t>
      </w:r>
    </w:p>
    <w:p w:rsidR="00106603" w:rsidRPr="00106603" w:rsidRDefault="00106603" w:rsidP="00106603">
      <w:pPr>
        <w:numPr>
          <w:ilvl w:val="0"/>
          <w:numId w:val="3"/>
        </w:numPr>
        <w:shd w:val="clear" w:color="auto" w:fill="FFFFFF"/>
        <w:spacing w:after="0" w:line="360" w:lineRule="auto"/>
        <w:jc w:val="both"/>
        <w:rPr>
          <w:rFonts w:ascii="Times New Roman" w:eastAsia="Times New Roman" w:hAnsi="Times New Roman" w:cs="Times New Roman"/>
          <w:color w:val="303133"/>
          <w:sz w:val="28"/>
          <w:szCs w:val="28"/>
        </w:rPr>
      </w:pPr>
      <w:r w:rsidRPr="00106603">
        <w:rPr>
          <w:rFonts w:ascii="Times New Roman" w:eastAsia="Times New Roman" w:hAnsi="Times New Roman" w:cs="Times New Roman"/>
          <w:color w:val="303133"/>
          <w:sz w:val="28"/>
          <w:szCs w:val="28"/>
        </w:rPr>
        <w:t>The link between the visible and invisible data makes the objects work faster, but data hiding prevents this linkage.  </w:t>
      </w:r>
    </w:p>
    <w:p w:rsidR="00106603" w:rsidRPr="00106603" w:rsidRDefault="00106603" w:rsidP="00106603">
      <w:pPr>
        <w:numPr>
          <w:ilvl w:val="0"/>
          <w:numId w:val="3"/>
        </w:numPr>
        <w:shd w:val="clear" w:color="auto" w:fill="FFFFFF"/>
        <w:spacing w:after="0" w:line="360" w:lineRule="auto"/>
        <w:jc w:val="both"/>
        <w:rPr>
          <w:rFonts w:ascii="Times New Roman" w:eastAsia="Times New Roman" w:hAnsi="Times New Roman" w:cs="Times New Roman"/>
          <w:color w:val="303133"/>
          <w:sz w:val="28"/>
          <w:szCs w:val="28"/>
        </w:rPr>
      </w:pPr>
      <w:r w:rsidRPr="00106603">
        <w:rPr>
          <w:rFonts w:ascii="Times New Roman" w:eastAsia="Times New Roman" w:hAnsi="Times New Roman" w:cs="Times New Roman"/>
          <w:color w:val="303133"/>
          <w:sz w:val="28"/>
          <w:szCs w:val="28"/>
        </w:rPr>
        <w:t>Can make it harder to create effects in the hidden data.</w:t>
      </w:r>
    </w:p>
    <w:p w:rsidR="00106603" w:rsidRPr="00106603" w:rsidRDefault="00106603" w:rsidP="00106603">
      <w:pPr>
        <w:shd w:val="clear" w:color="auto" w:fill="FFFFFF"/>
        <w:spacing w:after="0" w:line="360" w:lineRule="auto"/>
        <w:jc w:val="both"/>
        <w:rPr>
          <w:rFonts w:ascii="Times New Roman" w:eastAsia="Times New Roman" w:hAnsi="Times New Roman" w:cs="Times New Roman"/>
          <w:color w:val="303133"/>
          <w:sz w:val="28"/>
          <w:szCs w:val="28"/>
        </w:rPr>
      </w:pPr>
    </w:p>
    <w:p w:rsidR="00106603" w:rsidRDefault="00106603">
      <w:pPr>
        <w:rPr>
          <w:rFonts w:ascii="Times New Roman" w:eastAsia="Times New Roman" w:hAnsi="Times New Roman" w:cs="Times New Roman"/>
          <w:b/>
          <w:color w:val="303133"/>
          <w:sz w:val="28"/>
          <w:szCs w:val="28"/>
        </w:rPr>
      </w:pPr>
      <w:r>
        <w:rPr>
          <w:rFonts w:ascii="Times New Roman" w:eastAsia="Times New Roman" w:hAnsi="Times New Roman" w:cs="Times New Roman"/>
          <w:b/>
          <w:color w:val="303133"/>
          <w:sz w:val="28"/>
          <w:szCs w:val="28"/>
        </w:rPr>
        <w:br w:type="page"/>
      </w:r>
    </w:p>
    <w:p w:rsidR="00106603" w:rsidRPr="00106603" w:rsidRDefault="00106603" w:rsidP="00106603">
      <w:pPr>
        <w:shd w:val="clear" w:color="auto" w:fill="FFFFFF"/>
        <w:spacing w:after="0" w:line="360" w:lineRule="auto"/>
        <w:jc w:val="both"/>
        <w:rPr>
          <w:rFonts w:ascii="Times New Roman" w:eastAsia="Times New Roman" w:hAnsi="Times New Roman" w:cs="Times New Roman"/>
          <w:b/>
          <w:color w:val="303133"/>
          <w:sz w:val="28"/>
          <w:szCs w:val="28"/>
        </w:rPr>
      </w:pPr>
      <w:r w:rsidRPr="00106603">
        <w:rPr>
          <w:rFonts w:ascii="Times New Roman" w:eastAsia="Times New Roman" w:hAnsi="Times New Roman" w:cs="Times New Roman"/>
          <w:b/>
          <w:color w:val="303133"/>
          <w:sz w:val="28"/>
          <w:szCs w:val="28"/>
        </w:rPr>
        <w:lastRenderedPageBreak/>
        <w:t>PROPOSED SYSTEM</w:t>
      </w:r>
    </w:p>
    <w:p w:rsidR="00106603" w:rsidRPr="00106603" w:rsidRDefault="00106603" w:rsidP="00106603">
      <w:pPr>
        <w:shd w:val="clear" w:color="auto" w:fill="FFFFFF"/>
        <w:spacing w:after="0" w:line="360" w:lineRule="auto"/>
        <w:jc w:val="both"/>
        <w:rPr>
          <w:rFonts w:ascii="Times New Roman" w:eastAsia="Times New Roman" w:hAnsi="Times New Roman" w:cs="Times New Roman"/>
          <w:color w:val="303133"/>
          <w:sz w:val="28"/>
          <w:szCs w:val="28"/>
        </w:rPr>
      </w:pPr>
    </w:p>
    <w:p w:rsidR="00106603" w:rsidRPr="00106603" w:rsidRDefault="00106603" w:rsidP="00106603">
      <w:pPr>
        <w:shd w:val="clear" w:color="auto" w:fill="FFFFFF"/>
        <w:spacing w:after="0" w:line="360" w:lineRule="auto"/>
        <w:jc w:val="both"/>
        <w:rPr>
          <w:rFonts w:ascii="Times New Roman" w:hAnsi="Times New Roman" w:cs="Times New Roman"/>
          <w:sz w:val="28"/>
          <w:szCs w:val="28"/>
        </w:rPr>
      </w:pPr>
      <w:r w:rsidRPr="00106603">
        <w:rPr>
          <w:rFonts w:ascii="Times New Roman" w:hAnsi="Times New Roman" w:cs="Times New Roman"/>
          <w:sz w:val="28"/>
          <w:szCs w:val="28"/>
        </w:rPr>
        <w:t>In this system, we have presented a privacy-preserving surveillance video system where the privacy information can be retrieved in a secure and reliable manner. An effective information hiding method has been proposed to hide all the privacy information into the host video with minimal perceptual distortion. A digital signature is inserted into the resulting video for authentication. Future research will be focused on minimizing the bitrate given the amount of privacy information and perceptual distortion requirement.</w:t>
      </w:r>
    </w:p>
    <w:p w:rsidR="00106603" w:rsidRPr="00106603" w:rsidRDefault="00106603" w:rsidP="00106603">
      <w:pPr>
        <w:shd w:val="clear" w:color="auto" w:fill="FFFFFF"/>
        <w:spacing w:after="0" w:line="360" w:lineRule="auto"/>
        <w:jc w:val="both"/>
        <w:rPr>
          <w:rFonts w:ascii="Times New Roman" w:hAnsi="Times New Roman" w:cs="Times New Roman"/>
          <w:sz w:val="28"/>
          <w:szCs w:val="28"/>
        </w:rPr>
      </w:pPr>
    </w:p>
    <w:p w:rsidR="00106603" w:rsidRPr="00106603" w:rsidRDefault="00106603" w:rsidP="00106603">
      <w:pPr>
        <w:shd w:val="clear" w:color="auto" w:fill="FFFFFF"/>
        <w:spacing w:after="0" w:line="360" w:lineRule="auto"/>
        <w:jc w:val="both"/>
        <w:rPr>
          <w:rFonts w:ascii="Times New Roman" w:hAnsi="Times New Roman" w:cs="Times New Roman"/>
          <w:b/>
          <w:sz w:val="28"/>
          <w:szCs w:val="28"/>
        </w:rPr>
      </w:pPr>
      <w:r w:rsidRPr="00106603">
        <w:rPr>
          <w:rFonts w:ascii="Times New Roman" w:hAnsi="Times New Roman" w:cs="Times New Roman"/>
          <w:b/>
          <w:sz w:val="28"/>
          <w:szCs w:val="28"/>
        </w:rPr>
        <w:t>ADVANTAGES</w:t>
      </w:r>
    </w:p>
    <w:p w:rsidR="00106603" w:rsidRPr="00106603" w:rsidRDefault="00106603" w:rsidP="00106603">
      <w:pPr>
        <w:pStyle w:val="ListParagraph"/>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106603">
        <w:rPr>
          <w:rFonts w:ascii="Times New Roman" w:eastAsia="Times New Roman" w:hAnsi="Times New Roman" w:cs="Times New Roman"/>
          <w:color w:val="202124"/>
          <w:sz w:val="28"/>
          <w:szCs w:val="28"/>
        </w:rPr>
        <w:t>Experience Easier Installation and More Effective Implementation</w:t>
      </w:r>
    </w:p>
    <w:p w:rsidR="00106603" w:rsidRPr="00106603" w:rsidRDefault="00106603" w:rsidP="00106603">
      <w:pPr>
        <w:pStyle w:val="ListParagraph"/>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106603">
        <w:rPr>
          <w:rFonts w:ascii="Times New Roman" w:eastAsia="Times New Roman" w:hAnsi="Times New Roman" w:cs="Times New Roman"/>
          <w:color w:val="202124"/>
          <w:sz w:val="28"/>
          <w:szCs w:val="28"/>
        </w:rPr>
        <w:t>Improve Storage and Accessibility.</w:t>
      </w:r>
    </w:p>
    <w:p w:rsidR="00106603" w:rsidRPr="00106603" w:rsidRDefault="00106603" w:rsidP="00106603">
      <w:pPr>
        <w:shd w:val="clear" w:color="auto" w:fill="FFFFFF"/>
        <w:spacing w:after="0" w:line="360" w:lineRule="auto"/>
        <w:jc w:val="both"/>
        <w:rPr>
          <w:rFonts w:ascii="Times New Roman" w:eastAsia="Times New Roman" w:hAnsi="Times New Roman" w:cs="Times New Roman"/>
          <w:color w:val="303133"/>
          <w:sz w:val="28"/>
          <w:szCs w:val="28"/>
        </w:rPr>
      </w:pPr>
    </w:p>
    <w:p w:rsidR="00106603" w:rsidRDefault="00106603">
      <w:pPr>
        <w:rPr>
          <w:rFonts w:ascii="Times New Roman" w:hAnsi="Times New Roman" w:cs="Times New Roman"/>
          <w:sz w:val="28"/>
          <w:szCs w:val="28"/>
        </w:rPr>
      </w:pPr>
      <w:r>
        <w:rPr>
          <w:rFonts w:ascii="Times New Roman" w:hAnsi="Times New Roman" w:cs="Times New Roman"/>
          <w:sz w:val="28"/>
          <w:szCs w:val="28"/>
        </w:rPr>
        <w:br w:type="page"/>
      </w:r>
    </w:p>
    <w:p w:rsidR="00106603" w:rsidRPr="00573C03" w:rsidRDefault="00106603" w:rsidP="00106603">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106603" w:rsidRPr="00573C03" w:rsidRDefault="00106603" w:rsidP="00106603">
      <w:pPr>
        <w:autoSpaceDE w:val="0"/>
        <w:autoSpaceDN w:val="0"/>
        <w:adjustRightInd w:val="0"/>
        <w:spacing w:after="0" w:line="360" w:lineRule="auto"/>
        <w:jc w:val="both"/>
        <w:rPr>
          <w:rFonts w:ascii="Times New Roman" w:hAnsi="Times New Roman" w:cs="Times New Roman"/>
          <w:b/>
          <w:bCs/>
          <w:sz w:val="28"/>
          <w:szCs w:val="28"/>
        </w:rPr>
      </w:pPr>
    </w:p>
    <w:p w:rsidR="00106603" w:rsidRPr="00573C03" w:rsidRDefault="00106603" w:rsidP="00106603">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106603" w:rsidRPr="00573C03" w:rsidRDefault="00106603" w:rsidP="00106603">
      <w:pPr>
        <w:spacing w:line="360" w:lineRule="auto"/>
        <w:ind w:left="720"/>
        <w:contextualSpacing/>
        <w:jc w:val="both"/>
        <w:rPr>
          <w:rFonts w:ascii="Times New Roman" w:hAnsi="Times New Roman" w:cs="Times New Roman"/>
          <w:sz w:val="28"/>
          <w:szCs w:val="28"/>
        </w:rPr>
      </w:pPr>
    </w:p>
    <w:p w:rsidR="00106603" w:rsidRPr="00573C03" w:rsidRDefault="00106603" w:rsidP="00106603">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106603" w:rsidRPr="00573C03" w:rsidRDefault="00106603" w:rsidP="001066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106603" w:rsidRDefault="00106603" w:rsidP="00106603">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106603" w:rsidRDefault="00106603" w:rsidP="00106603"/>
    <w:p w:rsidR="00106603" w:rsidRDefault="00106603">
      <w:pPr>
        <w:rPr>
          <w:rFonts w:ascii="Times New Roman" w:hAnsi="Times New Roman" w:cs="Times New Roman"/>
          <w:sz w:val="28"/>
          <w:szCs w:val="28"/>
        </w:rPr>
      </w:pPr>
      <w:r>
        <w:rPr>
          <w:rFonts w:ascii="Times New Roman" w:hAnsi="Times New Roman" w:cs="Times New Roman"/>
          <w:sz w:val="28"/>
          <w:szCs w:val="28"/>
        </w:rPr>
        <w:br w:type="page"/>
      </w:r>
    </w:p>
    <w:p w:rsidR="00106603" w:rsidRDefault="00106603" w:rsidP="00106603">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106603" w:rsidRPr="00EA5FC0" w:rsidRDefault="00106603" w:rsidP="00106603">
      <w:pPr>
        <w:pStyle w:val="ListParagraph"/>
        <w:numPr>
          <w:ilvl w:val="0"/>
          <w:numId w:val="5"/>
        </w:numPr>
        <w:spacing w:line="360" w:lineRule="auto"/>
        <w:jc w:val="both"/>
        <w:rPr>
          <w:rFonts w:ascii="Times New Roman" w:hAnsi="Times New Roman" w:cs="Times New Roman"/>
          <w:b/>
          <w:sz w:val="28"/>
          <w:szCs w:val="28"/>
        </w:rPr>
      </w:pPr>
      <w:r w:rsidRPr="00EA5FC0">
        <w:rPr>
          <w:rFonts w:ascii="Times New Roman" w:hAnsi="Times New Roman" w:cs="Times New Roman"/>
          <w:sz w:val="28"/>
          <w:szCs w:val="28"/>
        </w:rPr>
        <w:t xml:space="preserve"> J. </w:t>
      </w:r>
      <w:proofErr w:type="spellStart"/>
      <w:r w:rsidRPr="00EA5FC0">
        <w:rPr>
          <w:rFonts w:ascii="Times New Roman" w:hAnsi="Times New Roman" w:cs="Times New Roman"/>
          <w:sz w:val="28"/>
          <w:szCs w:val="28"/>
        </w:rPr>
        <w:t>Wickramasuriya</w:t>
      </w:r>
      <w:proofErr w:type="spellEnd"/>
      <w:r w:rsidRPr="00EA5FC0">
        <w:rPr>
          <w:rFonts w:ascii="Times New Roman" w:hAnsi="Times New Roman" w:cs="Times New Roman"/>
          <w:sz w:val="28"/>
          <w:szCs w:val="28"/>
        </w:rPr>
        <w:t xml:space="preserve">, M. </w:t>
      </w:r>
      <w:proofErr w:type="spellStart"/>
      <w:r w:rsidRPr="00EA5FC0">
        <w:rPr>
          <w:rFonts w:ascii="Times New Roman" w:hAnsi="Times New Roman" w:cs="Times New Roman"/>
          <w:sz w:val="28"/>
          <w:szCs w:val="28"/>
        </w:rPr>
        <w:t>Da</w:t>
      </w:r>
      <w:bookmarkStart w:id="0" w:name="_GoBack"/>
      <w:bookmarkEnd w:id="0"/>
      <w:r w:rsidRPr="00EA5FC0">
        <w:rPr>
          <w:rFonts w:ascii="Times New Roman" w:hAnsi="Times New Roman" w:cs="Times New Roman"/>
          <w:sz w:val="28"/>
          <w:szCs w:val="28"/>
        </w:rPr>
        <w:t>tt</w:t>
      </w:r>
      <w:proofErr w:type="spellEnd"/>
      <w:r w:rsidRPr="00EA5FC0">
        <w:rPr>
          <w:rFonts w:ascii="Times New Roman" w:hAnsi="Times New Roman" w:cs="Times New Roman"/>
          <w:sz w:val="28"/>
          <w:szCs w:val="28"/>
        </w:rPr>
        <w:t xml:space="preserve">, S. </w:t>
      </w:r>
      <w:proofErr w:type="spellStart"/>
      <w:r w:rsidRPr="00EA5FC0">
        <w:rPr>
          <w:rFonts w:ascii="Times New Roman" w:hAnsi="Times New Roman" w:cs="Times New Roman"/>
          <w:sz w:val="28"/>
          <w:szCs w:val="28"/>
        </w:rPr>
        <w:t>Mehrotra</w:t>
      </w:r>
      <w:proofErr w:type="spellEnd"/>
      <w:r w:rsidRPr="00EA5FC0">
        <w:rPr>
          <w:rFonts w:ascii="Times New Roman" w:hAnsi="Times New Roman" w:cs="Times New Roman"/>
          <w:sz w:val="28"/>
          <w:szCs w:val="28"/>
        </w:rPr>
        <w:t xml:space="preserve"> and N. </w:t>
      </w:r>
      <w:proofErr w:type="spellStart"/>
      <w:r w:rsidRPr="00EA5FC0">
        <w:rPr>
          <w:rFonts w:ascii="Times New Roman" w:hAnsi="Times New Roman" w:cs="Times New Roman"/>
          <w:sz w:val="28"/>
          <w:szCs w:val="28"/>
        </w:rPr>
        <w:t>Venkatasubramanian</w:t>
      </w:r>
      <w:proofErr w:type="spellEnd"/>
      <w:r w:rsidRPr="00EA5FC0">
        <w:rPr>
          <w:rFonts w:ascii="Times New Roman" w:hAnsi="Times New Roman" w:cs="Times New Roman"/>
          <w:sz w:val="28"/>
          <w:szCs w:val="28"/>
        </w:rPr>
        <w:t xml:space="preserve">, “Privacy Protecting Data Collection in Media Spaces,” ACM International Conference on Multimedia, New York, NY, Oct. 2004 </w:t>
      </w:r>
    </w:p>
    <w:p w:rsidR="00106603" w:rsidRPr="00EA5FC0" w:rsidRDefault="00106603" w:rsidP="00106603">
      <w:pPr>
        <w:pStyle w:val="ListParagraph"/>
        <w:numPr>
          <w:ilvl w:val="0"/>
          <w:numId w:val="5"/>
        </w:numPr>
        <w:spacing w:line="360" w:lineRule="auto"/>
        <w:jc w:val="both"/>
        <w:rPr>
          <w:rFonts w:ascii="Times New Roman" w:hAnsi="Times New Roman" w:cs="Times New Roman"/>
          <w:b/>
          <w:sz w:val="28"/>
          <w:szCs w:val="28"/>
        </w:rPr>
      </w:pPr>
      <w:r w:rsidRPr="00EA5FC0">
        <w:rPr>
          <w:rFonts w:ascii="Times New Roman" w:hAnsi="Times New Roman" w:cs="Times New Roman"/>
          <w:sz w:val="28"/>
          <w:szCs w:val="28"/>
        </w:rPr>
        <w:t xml:space="preserve">M. </w:t>
      </w:r>
      <w:proofErr w:type="spellStart"/>
      <w:r w:rsidRPr="00EA5FC0">
        <w:rPr>
          <w:rFonts w:ascii="Times New Roman" w:hAnsi="Times New Roman" w:cs="Times New Roman"/>
          <w:sz w:val="28"/>
          <w:szCs w:val="28"/>
        </w:rPr>
        <w:t>Pramateftakis</w:t>
      </w:r>
      <w:proofErr w:type="spellEnd"/>
      <w:r w:rsidRPr="00EA5FC0">
        <w:rPr>
          <w:rFonts w:ascii="Times New Roman" w:hAnsi="Times New Roman" w:cs="Times New Roman"/>
          <w:sz w:val="28"/>
          <w:szCs w:val="28"/>
        </w:rPr>
        <w:t xml:space="preserve">, </w:t>
      </w:r>
      <w:proofErr w:type="spellStart"/>
      <w:r w:rsidRPr="00EA5FC0">
        <w:rPr>
          <w:rFonts w:ascii="Times New Roman" w:hAnsi="Times New Roman" w:cs="Times New Roman"/>
          <w:sz w:val="28"/>
          <w:szCs w:val="28"/>
        </w:rPr>
        <w:t>T.Oelbaum</w:t>
      </w:r>
      <w:proofErr w:type="spellEnd"/>
      <w:r w:rsidRPr="00EA5FC0">
        <w:rPr>
          <w:rFonts w:ascii="Times New Roman" w:hAnsi="Times New Roman" w:cs="Times New Roman"/>
          <w:sz w:val="28"/>
          <w:szCs w:val="28"/>
        </w:rPr>
        <w:t xml:space="preserve">, </w:t>
      </w:r>
      <w:proofErr w:type="spellStart"/>
      <w:r w:rsidRPr="00EA5FC0">
        <w:rPr>
          <w:rFonts w:ascii="Times New Roman" w:hAnsi="Times New Roman" w:cs="Times New Roman"/>
          <w:sz w:val="28"/>
          <w:szCs w:val="28"/>
        </w:rPr>
        <w:t>K.Diepold</w:t>
      </w:r>
      <w:proofErr w:type="spellEnd"/>
      <w:r w:rsidRPr="00EA5FC0">
        <w:rPr>
          <w:rFonts w:ascii="Times New Roman" w:hAnsi="Times New Roman" w:cs="Times New Roman"/>
          <w:sz w:val="28"/>
          <w:szCs w:val="28"/>
        </w:rPr>
        <w:t xml:space="preserve">, “Authentication of MPEG-4 based Surveillance Video,” International Conference on Image Processing (ICIP), Singapore, 2004. </w:t>
      </w:r>
    </w:p>
    <w:p w:rsidR="00EA5FC0" w:rsidRPr="00EA5FC0" w:rsidRDefault="00106603" w:rsidP="00106603">
      <w:pPr>
        <w:pStyle w:val="ListParagraph"/>
        <w:numPr>
          <w:ilvl w:val="0"/>
          <w:numId w:val="5"/>
        </w:numPr>
        <w:spacing w:line="360" w:lineRule="auto"/>
        <w:jc w:val="both"/>
        <w:rPr>
          <w:rFonts w:ascii="Times New Roman" w:hAnsi="Times New Roman" w:cs="Times New Roman"/>
          <w:b/>
          <w:sz w:val="28"/>
          <w:szCs w:val="28"/>
        </w:rPr>
      </w:pPr>
      <w:r w:rsidRPr="00EA5FC0">
        <w:rPr>
          <w:rFonts w:ascii="Times New Roman" w:hAnsi="Times New Roman" w:cs="Times New Roman"/>
          <w:sz w:val="28"/>
          <w:szCs w:val="28"/>
        </w:rPr>
        <w:t xml:space="preserve">K. </w:t>
      </w:r>
      <w:proofErr w:type="spellStart"/>
      <w:r w:rsidRPr="00EA5FC0">
        <w:rPr>
          <w:rFonts w:ascii="Times New Roman" w:hAnsi="Times New Roman" w:cs="Times New Roman"/>
          <w:sz w:val="28"/>
          <w:szCs w:val="28"/>
        </w:rPr>
        <w:t>Solanki</w:t>
      </w:r>
      <w:proofErr w:type="spellEnd"/>
      <w:r w:rsidRPr="00EA5FC0">
        <w:rPr>
          <w:rFonts w:ascii="Times New Roman" w:hAnsi="Times New Roman" w:cs="Times New Roman"/>
          <w:sz w:val="28"/>
          <w:szCs w:val="28"/>
        </w:rPr>
        <w:t xml:space="preserve">, N. Jacobsen, C. </w:t>
      </w:r>
      <w:proofErr w:type="spellStart"/>
      <w:r w:rsidRPr="00EA5FC0">
        <w:rPr>
          <w:rFonts w:ascii="Times New Roman" w:hAnsi="Times New Roman" w:cs="Times New Roman"/>
          <w:sz w:val="28"/>
          <w:szCs w:val="28"/>
        </w:rPr>
        <w:t>Chandrasekaran</w:t>
      </w:r>
      <w:proofErr w:type="spellEnd"/>
      <w:r w:rsidRPr="00EA5FC0">
        <w:rPr>
          <w:rFonts w:ascii="Times New Roman" w:hAnsi="Times New Roman" w:cs="Times New Roman"/>
          <w:sz w:val="28"/>
          <w:szCs w:val="28"/>
        </w:rPr>
        <w:t xml:space="preserve">, U. </w:t>
      </w:r>
      <w:proofErr w:type="spellStart"/>
      <w:r w:rsidRPr="00EA5FC0">
        <w:rPr>
          <w:rFonts w:ascii="Times New Roman" w:hAnsi="Times New Roman" w:cs="Times New Roman"/>
          <w:sz w:val="28"/>
          <w:szCs w:val="28"/>
        </w:rPr>
        <w:t>Madhow</w:t>
      </w:r>
      <w:proofErr w:type="spellEnd"/>
      <w:r w:rsidRPr="00EA5FC0">
        <w:rPr>
          <w:rFonts w:ascii="Times New Roman" w:hAnsi="Times New Roman" w:cs="Times New Roman"/>
          <w:sz w:val="28"/>
          <w:szCs w:val="28"/>
        </w:rPr>
        <w:t xml:space="preserve"> and B. S. </w:t>
      </w:r>
      <w:proofErr w:type="spellStart"/>
      <w:r w:rsidRPr="00EA5FC0">
        <w:rPr>
          <w:rFonts w:ascii="Times New Roman" w:hAnsi="Times New Roman" w:cs="Times New Roman"/>
          <w:sz w:val="28"/>
          <w:szCs w:val="28"/>
        </w:rPr>
        <w:t>Manjunath</w:t>
      </w:r>
      <w:proofErr w:type="spellEnd"/>
      <w:r w:rsidRPr="00EA5FC0">
        <w:rPr>
          <w:rFonts w:ascii="Times New Roman" w:hAnsi="Times New Roman" w:cs="Times New Roman"/>
          <w:sz w:val="28"/>
          <w:szCs w:val="28"/>
        </w:rPr>
        <w:t>, "High-Volume Data Hiding in Images: Introducing Perceptual Criteria into Quantization Based Embedding," Proc. 2002 IEEE Military Communications Conference (</w:t>
      </w:r>
      <w:proofErr w:type="spellStart"/>
      <w:r w:rsidRPr="00EA5FC0">
        <w:rPr>
          <w:rFonts w:ascii="Times New Roman" w:hAnsi="Times New Roman" w:cs="Times New Roman"/>
          <w:sz w:val="28"/>
          <w:szCs w:val="28"/>
        </w:rPr>
        <w:t>Milcom</w:t>
      </w:r>
      <w:proofErr w:type="spellEnd"/>
      <w:r w:rsidRPr="00EA5FC0">
        <w:rPr>
          <w:rFonts w:ascii="Times New Roman" w:hAnsi="Times New Roman" w:cs="Times New Roman"/>
          <w:sz w:val="28"/>
          <w:szCs w:val="28"/>
        </w:rPr>
        <w:t xml:space="preserve"> 2002), Anaheim, CA, October 2002. </w:t>
      </w:r>
    </w:p>
    <w:p w:rsidR="00EA5FC0" w:rsidRPr="00EA5FC0" w:rsidRDefault="00106603" w:rsidP="00106603">
      <w:pPr>
        <w:pStyle w:val="ListParagraph"/>
        <w:numPr>
          <w:ilvl w:val="0"/>
          <w:numId w:val="5"/>
        </w:numPr>
        <w:spacing w:line="360" w:lineRule="auto"/>
        <w:jc w:val="both"/>
        <w:rPr>
          <w:rFonts w:ascii="Times New Roman" w:hAnsi="Times New Roman" w:cs="Times New Roman"/>
          <w:b/>
          <w:sz w:val="28"/>
          <w:szCs w:val="28"/>
        </w:rPr>
      </w:pPr>
      <w:proofErr w:type="spellStart"/>
      <w:r w:rsidRPr="00EA5FC0">
        <w:rPr>
          <w:rFonts w:ascii="Times New Roman" w:hAnsi="Times New Roman" w:cs="Times New Roman"/>
          <w:sz w:val="28"/>
          <w:szCs w:val="28"/>
        </w:rPr>
        <w:t>Ingemar</w:t>
      </w:r>
      <w:proofErr w:type="spellEnd"/>
      <w:r w:rsidRPr="00EA5FC0">
        <w:rPr>
          <w:rFonts w:ascii="Times New Roman" w:hAnsi="Times New Roman" w:cs="Times New Roman"/>
          <w:sz w:val="28"/>
          <w:szCs w:val="28"/>
        </w:rPr>
        <w:t xml:space="preserve"> J. Cox, Matthew L. Miller, and Jeffrey A. Bloom, “Digital watermarking”, Morgan Kaufmann Publishers, 2002 </w:t>
      </w:r>
    </w:p>
    <w:p w:rsidR="00106603" w:rsidRPr="00EA5FC0" w:rsidRDefault="00106603" w:rsidP="00106603">
      <w:pPr>
        <w:pStyle w:val="ListParagraph"/>
        <w:numPr>
          <w:ilvl w:val="0"/>
          <w:numId w:val="5"/>
        </w:numPr>
        <w:spacing w:line="360" w:lineRule="auto"/>
        <w:jc w:val="both"/>
        <w:rPr>
          <w:rFonts w:ascii="Times New Roman" w:hAnsi="Times New Roman" w:cs="Times New Roman"/>
          <w:b/>
          <w:sz w:val="28"/>
          <w:szCs w:val="28"/>
        </w:rPr>
      </w:pPr>
      <w:r w:rsidRPr="00EA5FC0">
        <w:rPr>
          <w:rFonts w:ascii="Times New Roman" w:hAnsi="Times New Roman" w:cs="Times New Roman"/>
          <w:sz w:val="28"/>
          <w:szCs w:val="28"/>
        </w:rPr>
        <w:t xml:space="preserve">K.-P. </w:t>
      </w:r>
      <w:proofErr w:type="spellStart"/>
      <w:r w:rsidRPr="00EA5FC0">
        <w:rPr>
          <w:rFonts w:ascii="Times New Roman" w:hAnsi="Times New Roman" w:cs="Times New Roman"/>
          <w:sz w:val="28"/>
          <w:szCs w:val="28"/>
        </w:rPr>
        <w:t>Karmann</w:t>
      </w:r>
      <w:proofErr w:type="spellEnd"/>
      <w:r w:rsidRPr="00EA5FC0">
        <w:rPr>
          <w:rFonts w:ascii="Times New Roman" w:hAnsi="Times New Roman" w:cs="Times New Roman"/>
          <w:sz w:val="28"/>
          <w:szCs w:val="28"/>
        </w:rPr>
        <w:t xml:space="preserve"> and A. Brandt, “Moving object recognition using and adaptive background </w:t>
      </w:r>
      <w:proofErr w:type="spellStart"/>
      <w:r w:rsidRPr="00EA5FC0">
        <w:rPr>
          <w:rFonts w:ascii="Times New Roman" w:hAnsi="Times New Roman" w:cs="Times New Roman"/>
          <w:sz w:val="28"/>
          <w:szCs w:val="28"/>
        </w:rPr>
        <w:t>memory,”in</w:t>
      </w:r>
      <w:proofErr w:type="spellEnd"/>
      <w:r w:rsidRPr="00EA5FC0">
        <w:rPr>
          <w:rFonts w:ascii="Times New Roman" w:hAnsi="Times New Roman" w:cs="Times New Roman"/>
          <w:sz w:val="28"/>
          <w:szCs w:val="28"/>
        </w:rPr>
        <w:t xml:space="preserve"> Time-Varying Image Processing and Moving Object Recognition, V. </w:t>
      </w:r>
      <w:proofErr w:type="spellStart"/>
      <w:r w:rsidRPr="00EA5FC0">
        <w:rPr>
          <w:rFonts w:ascii="Times New Roman" w:hAnsi="Times New Roman" w:cs="Times New Roman"/>
          <w:sz w:val="28"/>
          <w:szCs w:val="28"/>
        </w:rPr>
        <w:t>Cappellini</w:t>
      </w:r>
      <w:proofErr w:type="spellEnd"/>
      <w:r w:rsidRPr="00EA5FC0">
        <w:rPr>
          <w:rFonts w:ascii="Times New Roman" w:hAnsi="Times New Roman" w:cs="Times New Roman"/>
          <w:sz w:val="28"/>
          <w:szCs w:val="28"/>
        </w:rPr>
        <w:t>, ed., 2, pp. 289-307, Elsevier Science Publishers B.V., 1990.</w:t>
      </w:r>
    </w:p>
    <w:sectPr w:rsidR="00106603" w:rsidRPr="00EA5F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D8E"/>
    <w:multiLevelType w:val="hybridMultilevel"/>
    <w:tmpl w:val="1F901E5A"/>
    <w:lvl w:ilvl="0" w:tplc="1916D98A">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02FE0"/>
    <w:multiLevelType w:val="multilevel"/>
    <w:tmpl w:val="A78C2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EB59C3"/>
    <w:multiLevelType w:val="multilevel"/>
    <w:tmpl w:val="D3E476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0BE7F85"/>
    <w:multiLevelType w:val="multilevel"/>
    <w:tmpl w:val="D3E476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CED205E"/>
    <w:multiLevelType w:val="multilevel"/>
    <w:tmpl w:val="F83A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440"/>
    <w:rsid w:val="00106603"/>
    <w:rsid w:val="00122440"/>
    <w:rsid w:val="007D7AD5"/>
    <w:rsid w:val="00EA5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6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335851">
      <w:bodyDiv w:val="1"/>
      <w:marLeft w:val="0"/>
      <w:marRight w:val="0"/>
      <w:marTop w:val="0"/>
      <w:marBottom w:val="0"/>
      <w:divBdr>
        <w:top w:val="none" w:sz="0" w:space="0" w:color="auto"/>
        <w:left w:val="none" w:sz="0" w:space="0" w:color="auto"/>
        <w:bottom w:val="none" w:sz="0" w:space="0" w:color="auto"/>
        <w:right w:val="none" w:sz="0" w:space="0" w:color="auto"/>
      </w:divBdr>
    </w:div>
    <w:div w:id="175212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2021-10-05T05:28:00Z</dcterms:created>
  <dcterms:modified xsi:type="dcterms:W3CDTF">2021-10-05T05:40:00Z</dcterms:modified>
</cp:coreProperties>
</file>