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1273CB" w:rsidRDefault="001273CB" w:rsidP="001273CB">
      <w:pPr>
        <w:spacing w:line="360" w:lineRule="auto"/>
        <w:jc w:val="center"/>
        <w:rPr>
          <w:rFonts w:ascii="Times New Roman" w:hAnsi="Times New Roman" w:cs="Times New Roman"/>
          <w:b/>
          <w:sz w:val="28"/>
          <w:szCs w:val="28"/>
        </w:rPr>
      </w:pPr>
      <w:r w:rsidRPr="001273CB">
        <w:rPr>
          <w:rFonts w:ascii="Times New Roman" w:hAnsi="Times New Roman" w:cs="Times New Roman"/>
          <w:b/>
          <w:sz w:val="28"/>
          <w:szCs w:val="28"/>
        </w:rPr>
        <w:t>HIERARCHAL SUPER RESOLUTION IMAGE INPAINTING</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t>ABSTRACT</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sz w:val="28"/>
          <w:szCs w:val="28"/>
        </w:rPr>
        <w:t xml:space="preserve">This paper introduces a novel framework for example-based inpainting. It consists in performing first the inpainting on a coarse version of the input image. A hierarchical super-resolution algorithm is then used to recover details on the missing areas. The advantage of this approach is that it is easier to inpaint low-resolution pictures than high resolution ones. The gain is both in terms of computational complexity and visual quality. However, to be less sensitive to the parameter setting of the inpainting method, the low-resolution input picture is in painted several times with different configurations. Results are efficiently combined with loopy belief propagation and details are recovered by a single image super-resolution algorithm. Experimental results in a context of image editing and texture synthesis demonstrate the effectiveness of the proposed method. Results are compared to five state-of-the-art inpainting methods. </w:t>
      </w:r>
      <w:r w:rsidRPr="001273CB">
        <w:rPr>
          <w:rFonts w:ascii="Times New Roman" w:hAnsi="Times New Roman" w:cs="Times New Roman"/>
          <w:b/>
          <w:sz w:val="28"/>
          <w:szCs w:val="28"/>
        </w:rPr>
        <w:br w:type="page"/>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lastRenderedPageBreak/>
        <w:t>EXISTING SYSTEM</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sz w:val="28"/>
          <w:szCs w:val="28"/>
        </w:rPr>
        <w:t xml:space="preserve">In this system, we focus on techniques for vector-valued image regularization, based on variational methods and PDEs. Starting from the study of PDE-based formalisms previously proposed in the literature for the regularization of scalar and vector-valued data, we propose a unifying expression that gathers the majority of these previous frameworks into a single generic anisotropic diffusion equation. On one hand, the resulting expression provides a simple interpretation of the regularization process in terms of local filtering with spatially adaptive Gaussian kernels. On the other hand, it naturally disassembles any regularization scheme into the smoothing process itself and the underlying geometry that drives the smoothing. Thus, we can easily </w:t>
      </w:r>
      <w:proofErr w:type="gramStart"/>
      <w:r w:rsidRPr="001273CB">
        <w:rPr>
          <w:rFonts w:ascii="Times New Roman" w:hAnsi="Times New Roman" w:cs="Times New Roman"/>
          <w:sz w:val="28"/>
          <w:szCs w:val="28"/>
        </w:rPr>
        <w:t>specialize</w:t>
      </w:r>
      <w:proofErr w:type="gramEnd"/>
      <w:r w:rsidRPr="001273CB">
        <w:rPr>
          <w:rFonts w:ascii="Times New Roman" w:hAnsi="Times New Roman" w:cs="Times New Roman"/>
          <w:sz w:val="28"/>
          <w:szCs w:val="28"/>
        </w:rPr>
        <w:t xml:space="preserve"> our generic expression into different regularization PDEs that fulfill desired smoothing behaviors, depending on the considered application: image restoration, inpainting, magnification, flow visualization, etc. Specific numerical schemes are also proposed, allowing us to implement our regularization framework with accuracy by taking the local filtering properties of the proposed equations into account. Finally, we illustrate the wide range of applications handled by our selected anisotropic diffusion equations with application results on color images.</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t>DISADVANTAGES</w:t>
      </w:r>
    </w:p>
    <w:p w:rsidR="001273CB" w:rsidRPr="001273CB" w:rsidRDefault="001273CB" w:rsidP="001273CB">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1273CB">
        <w:rPr>
          <w:rFonts w:ascii="Times New Roman" w:hAnsi="Times New Roman" w:cs="Times New Roman"/>
          <w:bCs/>
          <w:color w:val="202124"/>
          <w:sz w:val="28"/>
          <w:szCs w:val="28"/>
          <w:shd w:val="clear" w:color="auto" w:fill="FFFFFF"/>
        </w:rPr>
        <w:t>Display and plotting can be expensive</w:t>
      </w:r>
    </w:p>
    <w:p w:rsidR="001273CB" w:rsidRPr="001273CB" w:rsidRDefault="001273CB" w:rsidP="001273CB">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1273CB">
        <w:rPr>
          <w:rFonts w:ascii="Times New Roman" w:hAnsi="Times New Roman" w:cs="Times New Roman"/>
          <w:color w:val="202124"/>
          <w:sz w:val="28"/>
          <w:szCs w:val="28"/>
          <w:shd w:val="clear" w:color="auto" w:fill="FFFFFF"/>
        </w:rPr>
        <w:t>Particularly for high quality</w:t>
      </w:r>
      <w:r w:rsidRPr="001273CB">
        <w:rPr>
          <w:rFonts w:ascii="Times New Roman" w:hAnsi="Times New Roman" w:cs="Times New Roman"/>
          <w:color w:val="202124"/>
          <w:sz w:val="28"/>
          <w:szCs w:val="28"/>
          <w:shd w:val="clear" w:color="auto" w:fill="FFFFFF"/>
        </w:rPr>
        <w:t xml:space="preserve"> </w:t>
      </w:r>
      <w:r w:rsidRPr="001273CB">
        <w:rPr>
          <w:rFonts w:ascii="Times New Roman" w:hAnsi="Times New Roman" w:cs="Times New Roman"/>
          <w:color w:val="202124"/>
          <w:sz w:val="28"/>
          <w:szCs w:val="28"/>
          <w:shd w:val="clear" w:color="auto" w:fill="FFFFFF"/>
        </w:rPr>
        <w:t>C</w:t>
      </w:r>
    </w:p>
    <w:p w:rsidR="001273CB" w:rsidRPr="001273CB" w:rsidRDefault="001273CB" w:rsidP="001273CB">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1273CB">
        <w:rPr>
          <w:rFonts w:ascii="Times New Roman" w:hAnsi="Times New Roman" w:cs="Times New Roman"/>
          <w:color w:val="202124"/>
          <w:sz w:val="28"/>
          <w:szCs w:val="28"/>
          <w:shd w:val="clear" w:color="auto" w:fill="FFFFFF"/>
        </w:rPr>
        <w:t>C</w:t>
      </w:r>
      <w:r w:rsidRPr="001273CB">
        <w:rPr>
          <w:rFonts w:ascii="Times New Roman" w:hAnsi="Times New Roman" w:cs="Times New Roman"/>
          <w:color w:val="202124"/>
          <w:sz w:val="28"/>
          <w:szCs w:val="28"/>
          <w:shd w:val="clear" w:color="auto" w:fill="FFFFFF"/>
        </w:rPr>
        <w:t xml:space="preserve">olor and cross-hatching. </w:t>
      </w:r>
    </w:p>
    <w:p w:rsidR="001273CB" w:rsidRPr="001273CB" w:rsidRDefault="001273CB" w:rsidP="001273CB">
      <w:pPr>
        <w:pStyle w:val="ListParagraph"/>
        <w:numPr>
          <w:ilvl w:val="0"/>
          <w:numId w:val="2"/>
        </w:numPr>
        <w:spacing w:line="360" w:lineRule="auto"/>
        <w:jc w:val="both"/>
        <w:rPr>
          <w:rFonts w:ascii="Times New Roman" w:hAnsi="Times New Roman" w:cs="Times New Roman"/>
          <w:b/>
          <w:sz w:val="28"/>
          <w:szCs w:val="28"/>
        </w:rPr>
      </w:pPr>
      <w:r w:rsidRPr="001273CB">
        <w:rPr>
          <w:rFonts w:ascii="Times New Roman" w:hAnsi="Times New Roman" w:cs="Times New Roman"/>
          <w:color w:val="202124"/>
          <w:sz w:val="28"/>
          <w:szCs w:val="28"/>
          <w:shd w:val="clear" w:color="auto" w:fill="FFFFFF"/>
        </w:rPr>
        <w:t>Spatial analysis and filtering within polygons are impossible.</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br w:type="page"/>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lastRenderedPageBreak/>
        <w:t>PROPOSED SYSTEM</w:t>
      </w:r>
    </w:p>
    <w:p w:rsidR="001273CB" w:rsidRPr="001273CB" w:rsidRDefault="001273CB" w:rsidP="001273CB">
      <w:pPr>
        <w:spacing w:line="360" w:lineRule="auto"/>
        <w:jc w:val="both"/>
        <w:rPr>
          <w:rFonts w:ascii="Times New Roman" w:hAnsi="Times New Roman" w:cs="Times New Roman"/>
          <w:sz w:val="28"/>
          <w:szCs w:val="28"/>
        </w:rPr>
      </w:pPr>
      <w:r w:rsidRPr="001273CB">
        <w:rPr>
          <w:rFonts w:ascii="Times New Roman" w:hAnsi="Times New Roman" w:cs="Times New Roman"/>
          <w:sz w:val="28"/>
          <w:szCs w:val="28"/>
        </w:rPr>
        <w:t>A novel inpainting approach has been presented in this paper. The input picture is first down sampled and several inpaintings are performed. The low-resolution inpainted pictures are combined by globally minimizing an energy term. Once the combination is completed, a hierarchical single image super resolution method is applied to recover details at the native resolution. Experimental results on a wide variety of images have demonstrated the effectiveness of the proposed method</w:t>
      </w:r>
    </w:p>
    <w:p w:rsidR="00930523" w:rsidRPr="001273CB"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t>ADVANTAGES</w:t>
      </w:r>
    </w:p>
    <w:p w:rsidR="001273CB" w:rsidRDefault="001273CB" w:rsidP="001273CB">
      <w:pPr>
        <w:pStyle w:val="ListParagraph"/>
        <w:numPr>
          <w:ilvl w:val="0"/>
          <w:numId w:val="1"/>
        </w:numPr>
        <w:spacing w:line="360" w:lineRule="auto"/>
        <w:jc w:val="both"/>
        <w:rPr>
          <w:rFonts w:ascii="Times New Roman" w:hAnsi="Times New Roman" w:cs="Times New Roman"/>
          <w:b/>
          <w:sz w:val="28"/>
          <w:szCs w:val="28"/>
        </w:rPr>
      </w:pPr>
      <w:r w:rsidRPr="001273CB">
        <w:rPr>
          <w:rFonts w:ascii="Times New Roman" w:hAnsi="Times New Roman" w:cs="Times New Roman"/>
          <w:sz w:val="28"/>
          <w:szCs w:val="28"/>
        </w:rPr>
        <w:t>Provides</w:t>
      </w:r>
      <w:r w:rsidRPr="001273CB">
        <w:rPr>
          <w:rFonts w:ascii="Times New Roman" w:hAnsi="Times New Roman" w:cs="Times New Roman"/>
          <w:sz w:val="28"/>
          <w:szCs w:val="28"/>
        </w:rPr>
        <w:t xml:space="preserve"> higher-level information such as scene semantics in order to improve the visual relevance</w:t>
      </w:r>
      <w:r w:rsidRPr="001273CB">
        <w:rPr>
          <w:rFonts w:ascii="Times New Roman" w:hAnsi="Times New Roman" w:cs="Times New Roman"/>
          <w:b/>
          <w:sz w:val="28"/>
          <w:szCs w:val="28"/>
        </w:rPr>
        <w:t>.</w:t>
      </w:r>
    </w:p>
    <w:p w:rsidR="001273CB" w:rsidRPr="001273CB" w:rsidRDefault="001273CB" w:rsidP="001273CB">
      <w:pPr>
        <w:pStyle w:val="ListParagraph"/>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Effectiveness </w:t>
      </w:r>
      <w:r w:rsidRPr="001273CB">
        <w:rPr>
          <w:rFonts w:ascii="Times New Roman" w:hAnsi="Times New Roman" w:cs="Times New Roman"/>
          <w:sz w:val="28"/>
          <w:szCs w:val="28"/>
        </w:rPr>
        <w:t>was provided by variety of images</w:t>
      </w:r>
      <w:r>
        <w:rPr>
          <w:rFonts w:ascii="Times New Roman" w:hAnsi="Times New Roman" w:cs="Times New Roman"/>
          <w:sz w:val="28"/>
          <w:szCs w:val="28"/>
        </w:rPr>
        <w:t xml:space="preserve">                                        </w:t>
      </w:r>
    </w:p>
    <w:p w:rsidR="001273CB" w:rsidRPr="001273CB" w:rsidRDefault="00930523" w:rsidP="001273CB">
      <w:pPr>
        <w:pStyle w:val="ListParagraph"/>
        <w:numPr>
          <w:ilvl w:val="0"/>
          <w:numId w:val="1"/>
        </w:numPr>
        <w:spacing w:line="360" w:lineRule="auto"/>
        <w:jc w:val="both"/>
        <w:rPr>
          <w:rFonts w:ascii="Times New Roman" w:hAnsi="Times New Roman" w:cs="Times New Roman"/>
          <w:b/>
          <w:sz w:val="28"/>
          <w:szCs w:val="28"/>
        </w:rPr>
      </w:pPr>
      <w:bookmarkStart w:id="0" w:name="_GoBack"/>
      <w:bookmarkEnd w:id="0"/>
      <w:r w:rsidRPr="001273CB">
        <w:rPr>
          <w:rFonts w:ascii="Times New Roman" w:hAnsi="Times New Roman" w:cs="Times New Roman"/>
          <w:b/>
          <w:sz w:val="28"/>
          <w:szCs w:val="28"/>
        </w:rPr>
        <w:br w:type="page"/>
      </w:r>
      <w:r w:rsidR="001273CB" w:rsidRPr="001273CB">
        <w:rPr>
          <w:rFonts w:ascii="Times New Roman" w:hAnsi="Times New Roman" w:cs="Times New Roman"/>
          <w:b/>
          <w:bCs/>
          <w:sz w:val="28"/>
          <w:szCs w:val="28"/>
        </w:rPr>
        <w:lastRenderedPageBreak/>
        <w:t>SYSTEM REQUIREMENT:</w:t>
      </w:r>
    </w:p>
    <w:p w:rsidR="001273CB" w:rsidRPr="00573C03" w:rsidRDefault="001273CB" w:rsidP="001273CB">
      <w:pPr>
        <w:autoSpaceDE w:val="0"/>
        <w:autoSpaceDN w:val="0"/>
        <w:adjustRightInd w:val="0"/>
        <w:spacing w:after="0" w:line="360" w:lineRule="auto"/>
        <w:jc w:val="both"/>
        <w:rPr>
          <w:rFonts w:ascii="Times New Roman" w:hAnsi="Times New Roman" w:cs="Times New Roman"/>
          <w:b/>
          <w:bCs/>
          <w:sz w:val="28"/>
          <w:szCs w:val="28"/>
        </w:rPr>
      </w:pPr>
    </w:p>
    <w:p w:rsidR="001273CB" w:rsidRPr="00573C03" w:rsidRDefault="001273CB" w:rsidP="001273CB">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1273CB" w:rsidRPr="00573C03" w:rsidRDefault="001273CB" w:rsidP="001273CB">
      <w:pPr>
        <w:spacing w:line="360" w:lineRule="auto"/>
        <w:ind w:left="720"/>
        <w:contextualSpacing/>
        <w:jc w:val="both"/>
        <w:rPr>
          <w:rFonts w:ascii="Times New Roman" w:hAnsi="Times New Roman" w:cs="Times New Roman"/>
          <w:sz w:val="28"/>
          <w:szCs w:val="28"/>
        </w:rPr>
      </w:pPr>
    </w:p>
    <w:p w:rsidR="001273CB" w:rsidRPr="00573C03" w:rsidRDefault="001273CB" w:rsidP="001273CB">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1273CB" w:rsidRPr="00573C03" w:rsidRDefault="001273CB" w:rsidP="001273C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1273CB" w:rsidRDefault="001273CB" w:rsidP="001273CB">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1273CB" w:rsidRDefault="001273CB" w:rsidP="001273CB"/>
    <w:p w:rsidR="001273CB" w:rsidRPr="001273CB" w:rsidRDefault="001273CB" w:rsidP="001273CB">
      <w:pPr>
        <w:pStyle w:val="ListParagraph"/>
        <w:numPr>
          <w:ilvl w:val="0"/>
          <w:numId w:val="1"/>
        </w:num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br w:type="page"/>
      </w:r>
    </w:p>
    <w:p w:rsidR="00930523" w:rsidRDefault="00930523" w:rsidP="001273CB">
      <w:pPr>
        <w:spacing w:line="360" w:lineRule="auto"/>
        <w:jc w:val="both"/>
        <w:rPr>
          <w:rFonts w:ascii="Times New Roman" w:hAnsi="Times New Roman" w:cs="Times New Roman"/>
          <w:b/>
          <w:sz w:val="28"/>
          <w:szCs w:val="28"/>
        </w:rPr>
      </w:pPr>
      <w:r w:rsidRPr="001273CB">
        <w:rPr>
          <w:rFonts w:ascii="Times New Roman" w:hAnsi="Times New Roman" w:cs="Times New Roman"/>
          <w:b/>
          <w:sz w:val="28"/>
          <w:szCs w:val="28"/>
        </w:rPr>
        <w:lastRenderedPageBreak/>
        <w:t>REFERENCES</w:t>
      </w:r>
    </w:p>
    <w:p w:rsidR="001273CB" w:rsidRPr="001273CB" w:rsidRDefault="001273CB" w:rsidP="001273CB">
      <w:pPr>
        <w:pStyle w:val="ListParagraph"/>
        <w:numPr>
          <w:ilvl w:val="0"/>
          <w:numId w:val="3"/>
        </w:numPr>
        <w:spacing w:line="360" w:lineRule="auto"/>
        <w:jc w:val="both"/>
        <w:rPr>
          <w:rFonts w:ascii="Times New Roman" w:hAnsi="Times New Roman" w:cs="Times New Roman"/>
          <w:b/>
          <w:sz w:val="28"/>
          <w:szCs w:val="28"/>
        </w:rPr>
      </w:pPr>
      <w:r w:rsidRPr="001273CB">
        <w:rPr>
          <w:rFonts w:ascii="Times New Roman" w:hAnsi="Times New Roman" w:cs="Times New Roman"/>
          <w:sz w:val="28"/>
          <w:szCs w:val="28"/>
        </w:rPr>
        <w:t xml:space="preserve"> Bertalmio, M., </w:t>
      </w:r>
      <w:proofErr w:type="spellStart"/>
      <w:r w:rsidRPr="001273CB">
        <w:rPr>
          <w:rFonts w:ascii="Times New Roman" w:hAnsi="Times New Roman" w:cs="Times New Roman"/>
          <w:sz w:val="28"/>
          <w:szCs w:val="28"/>
        </w:rPr>
        <w:t>Sapiro</w:t>
      </w:r>
      <w:proofErr w:type="spellEnd"/>
      <w:r w:rsidRPr="001273CB">
        <w:rPr>
          <w:rFonts w:ascii="Times New Roman" w:hAnsi="Times New Roman" w:cs="Times New Roman"/>
          <w:sz w:val="28"/>
          <w:szCs w:val="28"/>
        </w:rPr>
        <w:t xml:space="preserve">, G., </w:t>
      </w:r>
      <w:proofErr w:type="spellStart"/>
      <w:r w:rsidRPr="001273CB">
        <w:rPr>
          <w:rFonts w:ascii="Times New Roman" w:hAnsi="Times New Roman" w:cs="Times New Roman"/>
          <w:sz w:val="28"/>
          <w:szCs w:val="28"/>
        </w:rPr>
        <w:t>Caselles</w:t>
      </w:r>
      <w:proofErr w:type="spellEnd"/>
      <w:r w:rsidRPr="001273CB">
        <w:rPr>
          <w:rFonts w:ascii="Times New Roman" w:hAnsi="Times New Roman" w:cs="Times New Roman"/>
          <w:sz w:val="28"/>
          <w:szCs w:val="28"/>
        </w:rPr>
        <w:t xml:space="preserve">, V., </w:t>
      </w:r>
      <w:proofErr w:type="spellStart"/>
      <w:r w:rsidRPr="001273CB">
        <w:rPr>
          <w:rFonts w:ascii="Times New Roman" w:hAnsi="Times New Roman" w:cs="Times New Roman"/>
          <w:sz w:val="28"/>
          <w:szCs w:val="28"/>
        </w:rPr>
        <w:t>Ballester</w:t>
      </w:r>
      <w:proofErr w:type="spellEnd"/>
      <w:r w:rsidRPr="001273CB">
        <w:rPr>
          <w:rFonts w:ascii="Times New Roman" w:hAnsi="Times New Roman" w:cs="Times New Roman"/>
          <w:sz w:val="28"/>
          <w:szCs w:val="28"/>
        </w:rPr>
        <w:t xml:space="preserve">, C.: Image inpainting. In: SIGGRPAH 2000. (2000) </w:t>
      </w:r>
    </w:p>
    <w:p w:rsidR="001273CB" w:rsidRPr="001273CB" w:rsidRDefault="001273CB" w:rsidP="001273CB">
      <w:pPr>
        <w:pStyle w:val="ListParagraph"/>
        <w:numPr>
          <w:ilvl w:val="0"/>
          <w:numId w:val="3"/>
        </w:numPr>
        <w:spacing w:line="360" w:lineRule="auto"/>
        <w:jc w:val="both"/>
        <w:rPr>
          <w:rFonts w:ascii="Times New Roman" w:hAnsi="Times New Roman" w:cs="Times New Roman"/>
          <w:b/>
          <w:sz w:val="28"/>
          <w:szCs w:val="28"/>
        </w:rPr>
      </w:pPr>
      <w:proofErr w:type="spellStart"/>
      <w:r w:rsidRPr="001273CB">
        <w:rPr>
          <w:rFonts w:ascii="Times New Roman" w:hAnsi="Times New Roman" w:cs="Times New Roman"/>
          <w:sz w:val="28"/>
          <w:szCs w:val="28"/>
        </w:rPr>
        <w:t>Tschumperle</w:t>
      </w:r>
      <w:proofErr w:type="spellEnd"/>
      <w:r w:rsidRPr="001273CB">
        <w:rPr>
          <w:rFonts w:ascii="Times New Roman" w:hAnsi="Times New Roman" w:cs="Times New Roman"/>
          <w:sz w:val="28"/>
          <w:szCs w:val="28"/>
        </w:rPr>
        <w:t xml:space="preserve">, D., </w:t>
      </w:r>
      <w:proofErr w:type="spellStart"/>
      <w:r w:rsidRPr="001273CB">
        <w:rPr>
          <w:rFonts w:ascii="Times New Roman" w:hAnsi="Times New Roman" w:cs="Times New Roman"/>
          <w:sz w:val="28"/>
          <w:szCs w:val="28"/>
        </w:rPr>
        <w:t>Deriche</w:t>
      </w:r>
      <w:proofErr w:type="spellEnd"/>
      <w:r w:rsidRPr="001273CB">
        <w:rPr>
          <w:rFonts w:ascii="Times New Roman" w:hAnsi="Times New Roman" w:cs="Times New Roman"/>
          <w:sz w:val="28"/>
          <w:szCs w:val="28"/>
        </w:rPr>
        <w:t xml:space="preserve">, </w:t>
      </w:r>
      <w:proofErr w:type="gramStart"/>
      <w:r w:rsidRPr="001273CB">
        <w:rPr>
          <w:rFonts w:ascii="Times New Roman" w:hAnsi="Times New Roman" w:cs="Times New Roman"/>
          <w:sz w:val="28"/>
          <w:szCs w:val="28"/>
        </w:rPr>
        <w:t>R</w:t>
      </w:r>
      <w:proofErr w:type="gramEnd"/>
      <w:r w:rsidRPr="001273CB">
        <w:rPr>
          <w:rFonts w:ascii="Times New Roman" w:hAnsi="Times New Roman" w:cs="Times New Roman"/>
          <w:sz w:val="28"/>
          <w:szCs w:val="28"/>
        </w:rPr>
        <w:t xml:space="preserve">.: Vector-valued image regularization ´ with </w:t>
      </w:r>
      <w:proofErr w:type="spellStart"/>
      <w:r w:rsidRPr="001273CB">
        <w:rPr>
          <w:rFonts w:ascii="Times New Roman" w:hAnsi="Times New Roman" w:cs="Times New Roman"/>
          <w:sz w:val="28"/>
          <w:szCs w:val="28"/>
        </w:rPr>
        <w:t>pdes</w:t>
      </w:r>
      <w:proofErr w:type="spellEnd"/>
      <w:r w:rsidRPr="001273CB">
        <w:rPr>
          <w:rFonts w:ascii="Times New Roman" w:hAnsi="Times New Roman" w:cs="Times New Roman"/>
          <w:sz w:val="28"/>
          <w:szCs w:val="28"/>
        </w:rPr>
        <w:t xml:space="preserve">: a common framework for different applications. IEEE Trans. on PAMI 27 (2005) 506–517 </w:t>
      </w:r>
    </w:p>
    <w:p w:rsidR="001273CB" w:rsidRPr="001273CB" w:rsidRDefault="001273CB" w:rsidP="001273CB">
      <w:pPr>
        <w:pStyle w:val="ListParagraph"/>
        <w:numPr>
          <w:ilvl w:val="0"/>
          <w:numId w:val="3"/>
        </w:numPr>
        <w:spacing w:line="360" w:lineRule="auto"/>
        <w:jc w:val="both"/>
        <w:rPr>
          <w:rFonts w:ascii="Times New Roman" w:hAnsi="Times New Roman" w:cs="Times New Roman"/>
          <w:b/>
          <w:sz w:val="28"/>
          <w:szCs w:val="28"/>
        </w:rPr>
      </w:pPr>
      <w:r w:rsidRPr="001273CB">
        <w:rPr>
          <w:rFonts w:ascii="Times New Roman" w:hAnsi="Times New Roman" w:cs="Times New Roman"/>
          <w:sz w:val="28"/>
          <w:szCs w:val="28"/>
        </w:rPr>
        <w:t xml:space="preserve">Chan, T., </w:t>
      </w:r>
      <w:proofErr w:type="spellStart"/>
      <w:r w:rsidRPr="001273CB">
        <w:rPr>
          <w:rFonts w:ascii="Times New Roman" w:hAnsi="Times New Roman" w:cs="Times New Roman"/>
          <w:sz w:val="28"/>
          <w:szCs w:val="28"/>
        </w:rPr>
        <w:t>Shen</w:t>
      </w:r>
      <w:proofErr w:type="spellEnd"/>
      <w:r w:rsidRPr="001273CB">
        <w:rPr>
          <w:rFonts w:ascii="Times New Roman" w:hAnsi="Times New Roman" w:cs="Times New Roman"/>
          <w:sz w:val="28"/>
          <w:szCs w:val="28"/>
        </w:rPr>
        <w:t xml:space="preserve">, J.: Variational restoration of non-flat image features: models and algorithms. SIAM J. Appl. Math. 61 (2001) 1338–1361 </w:t>
      </w:r>
    </w:p>
    <w:p w:rsidR="001273CB" w:rsidRPr="001273CB" w:rsidRDefault="001273CB" w:rsidP="001273CB">
      <w:pPr>
        <w:pStyle w:val="ListParagraph"/>
        <w:numPr>
          <w:ilvl w:val="0"/>
          <w:numId w:val="3"/>
        </w:numPr>
        <w:spacing w:line="360" w:lineRule="auto"/>
        <w:jc w:val="both"/>
        <w:rPr>
          <w:rFonts w:ascii="Times New Roman" w:hAnsi="Times New Roman" w:cs="Times New Roman"/>
          <w:b/>
          <w:sz w:val="28"/>
          <w:szCs w:val="28"/>
        </w:rPr>
      </w:pPr>
      <w:proofErr w:type="spellStart"/>
      <w:r w:rsidRPr="001273CB">
        <w:rPr>
          <w:rFonts w:ascii="Times New Roman" w:hAnsi="Times New Roman" w:cs="Times New Roman"/>
          <w:sz w:val="28"/>
          <w:szCs w:val="28"/>
        </w:rPr>
        <w:t>Criminisi</w:t>
      </w:r>
      <w:proofErr w:type="spellEnd"/>
      <w:r w:rsidRPr="001273CB">
        <w:rPr>
          <w:rFonts w:ascii="Times New Roman" w:hAnsi="Times New Roman" w:cs="Times New Roman"/>
          <w:sz w:val="28"/>
          <w:szCs w:val="28"/>
        </w:rPr>
        <w:t xml:space="preserve">, A., Perez, P., Toyama, K.: Region filling and object ´ removal by </w:t>
      </w:r>
      <w:proofErr w:type="spellStart"/>
      <w:r w:rsidRPr="001273CB">
        <w:rPr>
          <w:rFonts w:ascii="Times New Roman" w:hAnsi="Times New Roman" w:cs="Times New Roman"/>
          <w:sz w:val="28"/>
          <w:szCs w:val="28"/>
        </w:rPr>
        <w:t>examplar</w:t>
      </w:r>
      <w:proofErr w:type="spellEnd"/>
      <w:r w:rsidRPr="001273CB">
        <w:rPr>
          <w:rFonts w:ascii="Times New Roman" w:hAnsi="Times New Roman" w:cs="Times New Roman"/>
          <w:sz w:val="28"/>
          <w:szCs w:val="28"/>
        </w:rPr>
        <w:t xml:space="preserve">-based image inpainting. IEEE Trans. On Image Processing 13 (2004) 1200–1212 </w:t>
      </w:r>
    </w:p>
    <w:p w:rsidR="001273CB" w:rsidRPr="001273CB" w:rsidRDefault="001273CB" w:rsidP="001273CB">
      <w:pPr>
        <w:pStyle w:val="ListParagraph"/>
        <w:numPr>
          <w:ilvl w:val="0"/>
          <w:numId w:val="3"/>
        </w:numPr>
        <w:spacing w:line="360" w:lineRule="auto"/>
        <w:jc w:val="both"/>
        <w:rPr>
          <w:rFonts w:ascii="Times New Roman" w:hAnsi="Times New Roman" w:cs="Times New Roman"/>
          <w:b/>
          <w:sz w:val="28"/>
          <w:szCs w:val="28"/>
        </w:rPr>
      </w:pPr>
      <w:proofErr w:type="spellStart"/>
      <w:r w:rsidRPr="001273CB">
        <w:rPr>
          <w:rFonts w:ascii="Times New Roman" w:hAnsi="Times New Roman" w:cs="Times New Roman"/>
          <w:sz w:val="28"/>
          <w:szCs w:val="28"/>
        </w:rPr>
        <w:t>Drori</w:t>
      </w:r>
      <w:proofErr w:type="spellEnd"/>
      <w:r w:rsidRPr="001273CB">
        <w:rPr>
          <w:rFonts w:ascii="Times New Roman" w:hAnsi="Times New Roman" w:cs="Times New Roman"/>
          <w:sz w:val="28"/>
          <w:szCs w:val="28"/>
        </w:rPr>
        <w:t xml:space="preserve">, I., Cohen-Or, D., </w:t>
      </w:r>
      <w:proofErr w:type="spellStart"/>
      <w:r w:rsidRPr="001273CB">
        <w:rPr>
          <w:rFonts w:ascii="Times New Roman" w:hAnsi="Times New Roman" w:cs="Times New Roman"/>
          <w:sz w:val="28"/>
          <w:szCs w:val="28"/>
        </w:rPr>
        <w:t>Yeshurun</w:t>
      </w:r>
      <w:proofErr w:type="spellEnd"/>
      <w:r w:rsidRPr="001273CB">
        <w:rPr>
          <w:rFonts w:ascii="Times New Roman" w:hAnsi="Times New Roman" w:cs="Times New Roman"/>
          <w:sz w:val="28"/>
          <w:szCs w:val="28"/>
        </w:rPr>
        <w:t>, H.: Fragment-based image completion. ACM Trans. Graph. 22 (2003) 303–312</w:t>
      </w:r>
    </w:p>
    <w:sectPr w:rsidR="001273CB" w:rsidRPr="001273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E1257"/>
    <w:multiLevelType w:val="hybridMultilevel"/>
    <w:tmpl w:val="7BA4A870"/>
    <w:lvl w:ilvl="0" w:tplc="1DF0CEFE">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5C506F"/>
    <w:multiLevelType w:val="hybridMultilevel"/>
    <w:tmpl w:val="13C4B7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D300B8"/>
    <w:multiLevelType w:val="hybridMultilevel"/>
    <w:tmpl w:val="91F845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72B"/>
    <w:rsid w:val="001273CB"/>
    <w:rsid w:val="001C372B"/>
    <w:rsid w:val="005102D7"/>
    <w:rsid w:val="00930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3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3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2021-10-04T09:59:00Z</dcterms:created>
  <dcterms:modified xsi:type="dcterms:W3CDTF">2021-10-04T10:19:00Z</dcterms:modified>
</cp:coreProperties>
</file>