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0F10" w:rsidRPr="007508AA" w:rsidRDefault="007508AA" w:rsidP="007508AA">
      <w:pPr>
        <w:spacing w:line="360" w:lineRule="auto"/>
        <w:jc w:val="center"/>
        <w:rPr>
          <w:rFonts w:ascii="Times New Roman" w:hAnsi="Times New Roman" w:cs="Times New Roman"/>
          <w:b/>
          <w:sz w:val="28"/>
          <w:szCs w:val="28"/>
        </w:rPr>
      </w:pPr>
      <w:r w:rsidRPr="007508AA">
        <w:rPr>
          <w:rFonts w:ascii="Times New Roman" w:hAnsi="Times New Roman" w:cs="Times New Roman"/>
          <w:b/>
          <w:sz w:val="28"/>
          <w:szCs w:val="28"/>
        </w:rPr>
        <w:t>WEED DETECTION METHODS BASED ON COMPUTER VISION</w:t>
      </w:r>
    </w:p>
    <w:p w:rsidR="007508AA" w:rsidRPr="007508AA" w:rsidRDefault="007508AA" w:rsidP="007508AA">
      <w:pPr>
        <w:spacing w:line="360" w:lineRule="auto"/>
        <w:jc w:val="both"/>
        <w:rPr>
          <w:rFonts w:ascii="Times New Roman" w:hAnsi="Times New Roman" w:cs="Times New Roman"/>
          <w:b/>
          <w:sz w:val="28"/>
          <w:szCs w:val="28"/>
        </w:rPr>
      </w:pPr>
      <w:r w:rsidRPr="007508AA">
        <w:rPr>
          <w:rFonts w:ascii="Times New Roman" w:hAnsi="Times New Roman" w:cs="Times New Roman"/>
          <w:b/>
          <w:sz w:val="28"/>
          <w:szCs w:val="28"/>
        </w:rPr>
        <w:t>ABSTRACT</w:t>
      </w:r>
    </w:p>
    <w:p w:rsidR="007508AA" w:rsidRPr="007508AA" w:rsidRDefault="007508AA" w:rsidP="007508AA">
      <w:pPr>
        <w:spacing w:line="360" w:lineRule="auto"/>
        <w:jc w:val="both"/>
        <w:rPr>
          <w:rFonts w:ascii="Times New Roman" w:hAnsi="Times New Roman" w:cs="Times New Roman"/>
          <w:sz w:val="28"/>
          <w:szCs w:val="28"/>
        </w:rPr>
      </w:pPr>
      <w:r w:rsidRPr="007508AA">
        <w:rPr>
          <w:rFonts w:ascii="Times New Roman" w:hAnsi="Times New Roman" w:cs="Times New Roman"/>
          <w:sz w:val="28"/>
          <w:szCs w:val="28"/>
        </w:rPr>
        <w:t>This research has been based on the use of precision agriculture tools for the management of weeds in crops. It has focused on the creation of an image-processing algorithm to detect the existence of weeds in a specific site of crops. The main objective has been to obtain a formula so that a weed detection system can be developed through binary classifications. The initial step of image processing is the detection of green plants in order to eliminate all the soil in the image, reducing information that is not necessary. Then, it has focused on the vegetation by segmentation and eliminating unwanted information through medium and morphological filters. Finally, a labeling of objects has been made in the image so that weed detection can be done using a threshold based on the area of detection. This algorithm establishes an accurate monitoring of weeds and can be implemented in automated systems for the eradication of weeds in crops, either through the use of automated sprayers for specific site or a weed cutting mechanism. In addition, it increases the performance of operational processes in crop management, reducing the time spent searching for weeds throughout a plot of land and focusing weed removal tasks on specific sites for effective control.</w:t>
      </w:r>
    </w:p>
    <w:p w:rsidR="007508AA" w:rsidRDefault="007508AA">
      <w:pPr>
        <w:rPr>
          <w:rFonts w:ascii="Times New Roman" w:hAnsi="Times New Roman" w:cs="Times New Roman"/>
          <w:sz w:val="28"/>
          <w:szCs w:val="28"/>
        </w:rPr>
      </w:pPr>
      <w:r>
        <w:rPr>
          <w:rFonts w:ascii="Times New Roman" w:hAnsi="Times New Roman" w:cs="Times New Roman"/>
          <w:sz w:val="28"/>
          <w:szCs w:val="28"/>
        </w:rPr>
        <w:br w:type="page"/>
      </w:r>
    </w:p>
    <w:p w:rsidR="007508AA" w:rsidRPr="007508AA" w:rsidRDefault="007508AA" w:rsidP="007508AA">
      <w:pPr>
        <w:spacing w:line="360" w:lineRule="auto"/>
        <w:jc w:val="both"/>
        <w:rPr>
          <w:rFonts w:ascii="Times New Roman" w:hAnsi="Times New Roman" w:cs="Times New Roman"/>
          <w:b/>
          <w:sz w:val="28"/>
          <w:szCs w:val="28"/>
        </w:rPr>
      </w:pPr>
      <w:r w:rsidRPr="007508AA">
        <w:rPr>
          <w:rFonts w:ascii="Times New Roman" w:hAnsi="Times New Roman" w:cs="Times New Roman"/>
          <w:b/>
          <w:sz w:val="28"/>
          <w:szCs w:val="28"/>
        </w:rPr>
        <w:lastRenderedPageBreak/>
        <w:t>EXISTING SYSTEM</w:t>
      </w:r>
    </w:p>
    <w:p w:rsidR="007508AA" w:rsidRPr="007508AA" w:rsidRDefault="007508AA" w:rsidP="007508AA">
      <w:pPr>
        <w:spacing w:line="360" w:lineRule="auto"/>
        <w:jc w:val="both"/>
        <w:rPr>
          <w:rFonts w:ascii="Times New Roman" w:hAnsi="Times New Roman" w:cs="Times New Roman"/>
          <w:sz w:val="28"/>
          <w:szCs w:val="28"/>
        </w:rPr>
      </w:pPr>
      <w:r w:rsidRPr="007508AA">
        <w:rPr>
          <w:rFonts w:ascii="Times New Roman" w:hAnsi="Times New Roman" w:cs="Times New Roman"/>
          <w:sz w:val="28"/>
          <w:szCs w:val="28"/>
        </w:rPr>
        <w:t xml:space="preserve">The goal of this paper is to develop a new weed detection and classification method that can be applied for autonomous weed control robots. In order to achieve this goal plants must be classified into crops and weeds according to their properties which is done by a machine vision algorithm. Plants growing between rows are considered as weed, while inside a row, where crops are mixed with weeds, a classification method is required. Accordingly in the initial step, plants pixels were segmented from background with an adaptive method which is robust against variable light conditions as well as plant species. After that, crops and weeds were classified according to features extracted from wavelet analysis of the image. Finally, based on positions of weeds, herbicide sprayers are told to spray right on desired spots. The whole algorithm is implemented in </w:t>
      </w:r>
      <w:proofErr w:type="spellStart"/>
      <w:r w:rsidRPr="007508AA">
        <w:rPr>
          <w:rFonts w:ascii="Times New Roman" w:hAnsi="Times New Roman" w:cs="Times New Roman"/>
          <w:sz w:val="28"/>
          <w:szCs w:val="28"/>
        </w:rPr>
        <w:t>LabVIEW</w:t>
      </w:r>
      <w:proofErr w:type="spellEnd"/>
      <w:r w:rsidRPr="007508AA">
        <w:rPr>
          <w:rFonts w:ascii="Times New Roman" w:hAnsi="Times New Roman" w:cs="Times New Roman"/>
          <w:sz w:val="28"/>
          <w:szCs w:val="28"/>
        </w:rPr>
        <w:t xml:space="preserve"> software which is appropriate for real-time in-field purposes. In order to evaluate the performance of the algorithm 73 corn field images have been taken and selected, overall classification accuracy of95.89% was achieved.</w:t>
      </w:r>
    </w:p>
    <w:p w:rsidR="007508AA" w:rsidRPr="007508AA" w:rsidRDefault="007508AA" w:rsidP="007508AA">
      <w:pPr>
        <w:spacing w:line="360" w:lineRule="auto"/>
        <w:jc w:val="both"/>
        <w:rPr>
          <w:rFonts w:ascii="Times New Roman" w:hAnsi="Times New Roman" w:cs="Times New Roman"/>
          <w:b/>
          <w:sz w:val="28"/>
          <w:szCs w:val="28"/>
        </w:rPr>
      </w:pPr>
      <w:r w:rsidRPr="007508AA">
        <w:rPr>
          <w:rFonts w:ascii="Times New Roman" w:hAnsi="Times New Roman" w:cs="Times New Roman"/>
          <w:b/>
          <w:sz w:val="28"/>
          <w:szCs w:val="28"/>
        </w:rPr>
        <w:t>DISADVANTAGE</w:t>
      </w:r>
    </w:p>
    <w:p w:rsidR="007508AA" w:rsidRPr="007508AA" w:rsidRDefault="007508AA" w:rsidP="007508AA">
      <w:pPr>
        <w:pStyle w:val="ListParagraph"/>
        <w:numPr>
          <w:ilvl w:val="0"/>
          <w:numId w:val="1"/>
        </w:numPr>
        <w:spacing w:line="360" w:lineRule="auto"/>
        <w:jc w:val="both"/>
        <w:rPr>
          <w:rFonts w:ascii="Times New Roman" w:hAnsi="Times New Roman" w:cs="Times New Roman"/>
          <w:sz w:val="28"/>
          <w:szCs w:val="28"/>
        </w:rPr>
      </w:pPr>
      <w:r w:rsidRPr="007508AA">
        <w:rPr>
          <w:rFonts w:ascii="Times New Roman" w:hAnsi="Times New Roman" w:cs="Times New Roman"/>
          <w:sz w:val="28"/>
          <w:szCs w:val="28"/>
        </w:rPr>
        <w:t>Robustness against different light conditions, which is the problem of weed detection</w:t>
      </w:r>
    </w:p>
    <w:p w:rsidR="007508AA" w:rsidRPr="007508AA" w:rsidRDefault="007508AA" w:rsidP="007508AA">
      <w:pPr>
        <w:pStyle w:val="ListParagraph"/>
        <w:numPr>
          <w:ilvl w:val="0"/>
          <w:numId w:val="1"/>
        </w:numPr>
        <w:spacing w:line="360" w:lineRule="auto"/>
        <w:jc w:val="both"/>
        <w:rPr>
          <w:rFonts w:ascii="Times New Roman" w:hAnsi="Times New Roman" w:cs="Times New Roman"/>
          <w:sz w:val="28"/>
          <w:szCs w:val="28"/>
        </w:rPr>
      </w:pPr>
      <w:r w:rsidRPr="007508AA">
        <w:rPr>
          <w:rFonts w:ascii="Times New Roman" w:hAnsi="Times New Roman" w:cs="Times New Roman"/>
          <w:sz w:val="28"/>
          <w:szCs w:val="28"/>
        </w:rPr>
        <w:t>Cannot be applicable in real time</w:t>
      </w:r>
    </w:p>
    <w:p w:rsidR="007508AA" w:rsidRDefault="007508AA">
      <w:pPr>
        <w:rPr>
          <w:rFonts w:ascii="Times New Roman" w:hAnsi="Times New Roman" w:cs="Times New Roman"/>
          <w:b/>
          <w:sz w:val="28"/>
          <w:szCs w:val="28"/>
        </w:rPr>
      </w:pPr>
      <w:r>
        <w:rPr>
          <w:rFonts w:ascii="Times New Roman" w:hAnsi="Times New Roman" w:cs="Times New Roman"/>
          <w:b/>
          <w:sz w:val="28"/>
          <w:szCs w:val="28"/>
        </w:rPr>
        <w:br w:type="page"/>
      </w:r>
    </w:p>
    <w:p w:rsidR="007508AA" w:rsidRPr="007508AA" w:rsidRDefault="007508AA" w:rsidP="007508AA">
      <w:pPr>
        <w:spacing w:line="360" w:lineRule="auto"/>
        <w:jc w:val="both"/>
        <w:rPr>
          <w:rFonts w:ascii="Times New Roman" w:hAnsi="Times New Roman" w:cs="Times New Roman"/>
          <w:b/>
          <w:sz w:val="28"/>
          <w:szCs w:val="28"/>
        </w:rPr>
      </w:pPr>
      <w:r w:rsidRPr="007508AA">
        <w:rPr>
          <w:rFonts w:ascii="Times New Roman" w:hAnsi="Times New Roman" w:cs="Times New Roman"/>
          <w:b/>
          <w:sz w:val="28"/>
          <w:szCs w:val="28"/>
        </w:rPr>
        <w:lastRenderedPageBreak/>
        <w:t>PROPOSED SYSTEM</w:t>
      </w:r>
    </w:p>
    <w:p w:rsidR="007508AA" w:rsidRPr="007508AA" w:rsidRDefault="007508AA" w:rsidP="007508AA">
      <w:pPr>
        <w:spacing w:line="360" w:lineRule="auto"/>
        <w:jc w:val="both"/>
        <w:rPr>
          <w:rFonts w:ascii="Times New Roman" w:hAnsi="Times New Roman" w:cs="Times New Roman"/>
          <w:sz w:val="28"/>
          <w:szCs w:val="28"/>
        </w:rPr>
      </w:pPr>
      <w:r w:rsidRPr="007508AA">
        <w:rPr>
          <w:rFonts w:ascii="Times New Roman" w:hAnsi="Times New Roman" w:cs="Times New Roman"/>
          <w:sz w:val="28"/>
          <w:szCs w:val="28"/>
        </w:rPr>
        <w:t>The proposed algorithm has the advantage of detecting weeds present between the plants in the crop lines. It also detects effectively as crop plants even those that are outside the crop lines, which is an objective difficult to achieve with other methods using computational vision</w:t>
      </w:r>
      <w:bookmarkStart w:id="0" w:name="_GoBack"/>
      <w:bookmarkEnd w:id="0"/>
      <w:r w:rsidRPr="007508AA">
        <w:rPr>
          <w:rFonts w:ascii="Times New Roman" w:hAnsi="Times New Roman" w:cs="Times New Roman"/>
          <w:sz w:val="28"/>
          <w:szCs w:val="28"/>
        </w:rPr>
        <w:t>. However, the algorithm loses effectiveness when the sizes of the weeds are similar to the sizes of the plants of the crop, since the characteristic that is taken as variable of classification is the size of the plants. This problem can be solved by adding another characteristic as a classification method. The use of low level characteristics such as the color of the plants and the area is an advantage given that the specific characteristics of the weeds as texture or shape are not relevant, providing versatility for the application of the algorithm in different crops of vegetables. This advantage is important, due to the great variety and types of weeds that exist in crops. A specific database of weeds is not necessary to be able to train the algorithm and identify weeds, as an automatic learning algorithm would do.</w:t>
      </w:r>
    </w:p>
    <w:p w:rsidR="007508AA" w:rsidRPr="007508AA" w:rsidRDefault="007508AA" w:rsidP="007508AA">
      <w:pPr>
        <w:spacing w:line="360" w:lineRule="auto"/>
        <w:jc w:val="both"/>
        <w:rPr>
          <w:rFonts w:ascii="Times New Roman" w:hAnsi="Times New Roman" w:cs="Times New Roman"/>
          <w:b/>
          <w:sz w:val="28"/>
          <w:szCs w:val="28"/>
        </w:rPr>
      </w:pPr>
      <w:r w:rsidRPr="007508AA">
        <w:rPr>
          <w:rFonts w:ascii="Times New Roman" w:hAnsi="Times New Roman" w:cs="Times New Roman"/>
          <w:b/>
          <w:sz w:val="28"/>
          <w:szCs w:val="28"/>
        </w:rPr>
        <w:t>ADVANTAGES</w:t>
      </w:r>
    </w:p>
    <w:p w:rsidR="007508AA" w:rsidRPr="007508AA" w:rsidRDefault="007508AA" w:rsidP="007508AA">
      <w:pPr>
        <w:pStyle w:val="ListParagraph"/>
        <w:numPr>
          <w:ilvl w:val="0"/>
          <w:numId w:val="2"/>
        </w:numPr>
        <w:spacing w:line="360" w:lineRule="auto"/>
        <w:jc w:val="both"/>
        <w:rPr>
          <w:rFonts w:ascii="Times New Roman" w:hAnsi="Times New Roman" w:cs="Times New Roman"/>
          <w:sz w:val="28"/>
          <w:szCs w:val="28"/>
        </w:rPr>
      </w:pPr>
      <w:r w:rsidRPr="007508AA">
        <w:rPr>
          <w:rFonts w:ascii="Times New Roman" w:hAnsi="Times New Roman" w:cs="Times New Roman"/>
          <w:sz w:val="28"/>
          <w:szCs w:val="28"/>
        </w:rPr>
        <w:t xml:space="preserve">An improvement field in the specificity indexes </w:t>
      </w:r>
    </w:p>
    <w:p w:rsidR="007508AA" w:rsidRPr="007508AA" w:rsidRDefault="007508AA" w:rsidP="007508AA">
      <w:pPr>
        <w:pStyle w:val="ListParagraph"/>
        <w:numPr>
          <w:ilvl w:val="0"/>
          <w:numId w:val="2"/>
        </w:numPr>
        <w:spacing w:line="360" w:lineRule="auto"/>
        <w:jc w:val="both"/>
        <w:rPr>
          <w:rFonts w:ascii="Times New Roman" w:hAnsi="Times New Roman" w:cs="Times New Roman"/>
          <w:sz w:val="28"/>
          <w:szCs w:val="28"/>
        </w:rPr>
      </w:pPr>
      <w:r w:rsidRPr="007508AA">
        <w:rPr>
          <w:rFonts w:ascii="Times New Roman" w:hAnsi="Times New Roman" w:cs="Times New Roman"/>
          <w:sz w:val="28"/>
          <w:szCs w:val="28"/>
        </w:rPr>
        <w:t>The results are good  to use the algorithm in practical applications of precision agriculture</w:t>
      </w:r>
    </w:p>
    <w:p w:rsidR="007508AA" w:rsidRDefault="007508AA">
      <w:pPr>
        <w:rPr>
          <w:rFonts w:ascii="Times New Roman" w:hAnsi="Times New Roman" w:cs="Times New Roman"/>
          <w:sz w:val="28"/>
          <w:szCs w:val="28"/>
        </w:rPr>
      </w:pPr>
      <w:r>
        <w:rPr>
          <w:rFonts w:ascii="Times New Roman" w:hAnsi="Times New Roman" w:cs="Times New Roman"/>
          <w:sz w:val="28"/>
          <w:szCs w:val="28"/>
        </w:rPr>
        <w:br w:type="page"/>
      </w:r>
    </w:p>
    <w:p w:rsidR="00DE4C40" w:rsidRDefault="00DE4C40" w:rsidP="00DE4C40">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DE4C40" w:rsidRPr="00573C03" w:rsidRDefault="00DE4C40" w:rsidP="00DE4C40">
      <w:pPr>
        <w:autoSpaceDE w:val="0"/>
        <w:autoSpaceDN w:val="0"/>
        <w:adjustRightInd w:val="0"/>
        <w:spacing w:after="0" w:line="360" w:lineRule="auto"/>
        <w:jc w:val="both"/>
        <w:rPr>
          <w:rFonts w:ascii="Times New Roman" w:hAnsi="Times New Roman" w:cs="Times New Roman"/>
          <w:b/>
          <w:bCs/>
          <w:sz w:val="28"/>
          <w:szCs w:val="28"/>
        </w:rPr>
      </w:pPr>
    </w:p>
    <w:p w:rsidR="00DE4C40" w:rsidRPr="00573C03" w:rsidRDefault="00DE4C40" w:rsidP="00DE4C40">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DE4C40" w:rsidRPr="00573C03" w:rsidRDefault="00DE4C40" w:rsidP="00DE4C4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DE4C40" w:rsidRPr="00573C03" w:rsidRDefault="00DE4C40" w:rsidP="00DE4C4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DE4C40" w:rsidRPr="00573C03" w:rsidRDefault="00DE4C40" w:rsidP="00DE4C4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DE4C40" w:rsidRPr="00573C03" w:rsidRDefault="00DE4C40" w:rsidP="00DE4C4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DE4C40" w:rsidRPr="00573C03" w:rsidRDefault="00DE4C40" w:rsidP="00DE4C4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DE4C40" w:rsidRPr="00573C03" w:rsidRDefault="00DE4C40" w:rsidP="00DE4C4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DE4C40" w:rsidRDefault="00DE4C40" w:rsidP="00DE4C4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DE4C40" w:rsidRPr="00573C03" w:rsidRDefault="00DE4C40" w:rsidP="00DE4C40">
      <w:pPr>
        <w:spacing w:line="360" w:lineRule="auto"/>
        <w:ind w:left="720"/>
        <w:contextualSpacing/>
        <w:jc w:val="both"/>
        <w:rPr>
          <w:rFonts w:ascii="Times New Roman" w:hAnsi="Times New Roman" w:cs="Times New Roman"/>
          <w:sz w:val="28"/>
          <w:szCs w:val="28"/>
        </w:rPr>
      </w:pPr>
    </w:p>
    <w:p w:rsidR="00DE4C40" w:rsidRPr="0032343E" w:rsidRDefault="00DE4C40" w:rsidP="00DE4C40">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DE4C40" w:rsidRPr="00573C03" w:rsidRDefault="00DE4C40" w:rsidP="00DE4C4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DE4C40" w:rsidRPr="00573C03" w:rsidRDefault="00DE4C40" w:rsidP="00DE4C4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DE4C40" w:rsidRDefault="00DE4C40" w:rsidP="00DE4C40">
      <w:pPr>
        <w:spacing w:line="360" w:lineRule="auto"/>
        <w:ind w:left="720"/>
        <w:contextualSpacing/>
        <w:jc w:val="both"/>
        <w:rPr>
          <w:rFonts w:ascii="Times New Roman" w:hAnsi="Times New Roman" w:cs="Times New Roman"/>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DE4C40" w:rsidRDefault="00DE4C40" w:rsidP="00462CC9">
      <w:pPr>
        <w:spacing w:line="360" w:lineRule="auto"/>
        <w:jc w:val="both"/>
        <w:rPr>
          <w:rFonts w:ascii="Times New Roman" w:hAnsi="Times New Roman" w:cs="Times New Roman"/>
          <w:b/>
          <w:sz w:val="28"/>
          <w:szCs w:val="28"/>
        </w:rPr>
      </w:pPr>
    </w:p>
    <w:p w:rsidR="00DE4C40" w:rsidRDefault="00DE4C40">
      <w:pPr>
        <w:rPr>
          <w:rFonts w:ascii="Times New Roman" w:hAnsi="Times New Roman" w:cs="Times New Roman"/>
          <w:b/>
          <w:sz w:val="28"/>
          <w:szCs w:val="28"/>
        </w:rPr>
      </w:pPr>
      <w:r>
        <w:rPr>
          <w:rFonts w:ascii="Times New Roman" w:hAnsi="Times New Roman" w:cs="Times New Roman"/>
          <w:b/>
          <w:sz w:val="28"/>
          <w:szCs w:val="28"/>
        </w:rPr>
        <w:br w:type="page"/>
      </w:r>
    </w:p>
    <w:p w:rsidR="00462CC9" w:rsidRPr="00462CC9" w:rsidRDefault="00462CC9" w:rsidP="00462CC9">
      <w:pPr>
        <w:spacing w:line="360" w:lineRule="auto"/>
        <w:jc w:val="both"/>
        <w:rPr>
          <w:rFonts w:ascii="Times New Roman" w:hAnsi="Times New Roman" w:cs="Times New Roman"/>
          <w:b/>
          <w:sz w:val="28"/>
          <w:szCs w:val="28"/>
        </w:rPr>
      </w:pPr>
      <w:r w:rsidRPr="00462CC9">
        <w:rPr>
          <w:rFonts w:ascii="Times New Roman" w:hAnsi="Times New Roman" w:cs="Times New Roman"/>
          <w:b/>
          <w:sz w:val="28"/>
          <w:szCs w:val="28"/>
        </w:rPr>
        <w:lastRenderedPageBreak/>
        <w:t>REFERENCES</w:t>
      </w:r>
    </w:p>
    <w:p w:rsidR="00462CC9" w:rsidRPr="00462CC9" w:rsidRDefault="00462CC9" w:rsidP="00462CC9">
      <w:pPr>
        <w:pStyle w:val="ListParagraph"/>
        <w:numPr>
          <w:ilvl w:val="0"/>
          <w:numId w:val="3"/>
        </w:numPr>
        <w:spacing w:line="360" w:lineRule="auto"/>
        <w:jc w:val="both"/>
        <w:rPr>
          <w:rFonts w:ascii="Times New Roman" w:hAnsi="Times New Roman" w:cs="Times New Roman"/>
          <w:sz w:val="28"/>
          <w:szCs w:val="28"/>
        </w:rPr>
      </w:pPr>
      <w:r w:rsidRPr="00462CC9">
        <w:rPr>
          <w:rFonts w:ascii="Times New Roman" w:hAnsi="Times New Roman" w:cs="Times New Roman"/>
          <w:sz w:val="28"/>
          <w:szCs w:val="28"/>
        </w:rPr>
        <w:t xml:space="preserve"> </w:t>
      </w:r>
      <w:proofErr w:type="spellStart"/>
      <w:r w:rsidRPr="00462CC9">
        <w:rPr>
          <w:rFonts w:ascii="Times New Roman" w:hAnsi="Times New Roman" w:cs="Times New Roman"/>
          <w:sz w:val="28"/>
          <w:szCs w:val="28"/>
        </w:rPr>
        <w:t>Ruralnet</w:t>
      </w:r>
      <w:proofErr w:type="spellEnd"/>
      <w:r w:rsidRPr="00462CC9">
        <w:rPr>
          <w:rFonts w:ascii="Times New Roman" w:hAnsi="Times New Roman" w:cs="Times New Roman"/>
          <w:sz w:val="28"/>
          <w:szCs w:val="28"/>
        </w:rPr>
        <w:t>, «</w:t>
      </w:r>
      <w:proofErr w:type="spellStart"/>
      <w:r w:rsidRPr="00462CC9">
        <w:rPr>
          <w:rFonts w:ascii="Times New Roman" w:hAnsi="Times New Roman" w:cs="Times New Roman"/>
          <w:sz w:val="28"/>
          <w:szCs w:val="28"/>
        </w:rPr>
        <w:t>Ruralnet</w:t>
      </w:r>
      <w:proofErr w:type="spellEnd"/>
      <w:r w:rsidRPr="00462CC9">
        <w:rPr>
          <w:rFonts w:ascii="Times New Roman" w:hAnsi="Times New Roman" w:cs="Times New Roman"/>
          <w:sz w:val="28"/>
          <w:szCs w:val="28"/>
        </w:rPr>
        <w:t xml:space="preserve">», 2015. [Online]. Available: https://ruralnet.com.ar/nueva-tecnologia-la-deteccion-malezas/. [Last access: 18 September 2018]. </w:t>
      </w:r>
    </w:p>
    <w:p w:rsidR="00462CC9" w:rsidRPr="00462CC9" w:rsidRDefault="00462CC9" w:rsidP="00462CC9">
      <w:pPr>
        <w:pStyle w:val="ListParagraph"/>
        <w:numPr>
          <w:ilvl w:val="0"/>
          <w:numId w:val="3"/>
        </w:numPr>
        <w:spacing w:line="360" w:lineRule="auto"/>
        <w:jc w:val="both"/>
        <w:rPr>
          <w:rFonts w:ascii="Times New Roman" w:hAnsi="Times New Roman" w:cs="Times New Roman"/>
          <w:sz w:val="28"/>
          <w:szCs w:val="28"/>
        </w:rPr>
      </w:pPr>
      <w:r w:rsidRPr="00462CC9">
        <w:rPr>
          <w:rFonts w:ascii="Times New Roman" w:hAnsi="Times New Roman" w:cs="Times New Roman"/>
          <w:sz w:val="28"/>
          <w:szCs w:val="28"/>
        </w:rPr>
        <w:t xml:space="preserve">E. S. </w:t>
      </w:r>
      <w:proofErr w:type="spellStart"/>
      <w:r w:rsidRPr="00462CC9">
        <w:rPr>
          <w:rFonts w:ascii="Times New Roman" w:hAnsi="Times New Roman" w:cs="Times New Roman"/>
          <w:sz w:val="28"/>
          <w:szCs w:val="28"/>
        </w:rPr>
        <w:t>Leguizamón</w:t>
      </w:r>
      <w:proofErr w:type="spellEnd"/>
      <w:r w:rsidRPr="00462CC9">
        <w:rPr>
          <w:rFonts w:ascii="Times New Roman" w:hAnsi="Times New Roman" w:cs="Times New Roman"/>
          <w:sz w:val="28"/>
          <w:szCs w:val="28"/>
        </w:rPr>
        <w:t xml:space="preserve">, «El </w:t>
      </w:r>
      <w:proofErr w:type="spellStart"/>
      <w:r w:rsidRPr="00462CC9">
        <w:rPr>
          <w:rFonts w:ascii="Times New Roman" w:hAnsi="Times New Roman" w:cs="Times New Roman"/>
          <w:sz w:val="28"/>
          <w:szCs w:val="28"/>
        </w:rPr>
        <w:t>menejo</w:t>
      </w:r>
      <w:proofErr w:type="spellEnd"/>
      <w:r w:rsidRPr="00462CC9">
        <w:rPr>
          <w:rFonts w:ascii="Times New Roman" w:hAnsi="Times New Roman" w:cs="Times New Roman"/>
          <w:sz w:val="28"/>
          <w:szCs w:val="28"/>
        </w:rPr>
        <w:t xml:space="preserve"> de </w:t>
      </w:r>
      <w:proofErr w:type="spellStart"/>
      <w:r w:rsidRPr="00462CC9">
        <w:rPr>
          <w:rFonts w:ascii="Times New Roman" w:hAnsi="Times New Roman" w:cs="Times New Roman"/>
          <w:sz w:val="28"/>
          <w:szCs w:val="28"/>
        </w:rPr>
        <w:t>malezas</w:t>
      </w:r>
      <w:proofErr w:type="spellEnd"/>
      <w:r w:rsidRPr="00462CC9">
        <w:rPr>
          <w:rFonts w:ascii="Times New Roman" w:hAnsi="Times New Roman" w:cs="Times New Roman"/>
          <w:sz w:val="28"/>
          <w:szCs w:val="28"/>
        </w:rPr>
        <w:t xml:space="preserve">: </w:t>
      </w:r>
      <w:proofErr w:type="spellStart"/>
      <w:r w:rsidRPr="00462CC9">
        <w:rPr>
          <w:rFonts w:ascii="Times New Roman" w:hAnsi="Times New Roman" w:cs="Times New Roman"/>
          <w:sz w:val="28"/>
          <w:szCs w:val="28"/>
        </w:rPr>
        <w:t>desafíos</w:t>
      </w:r>
      <w:proofErr w:type="spellEnd"/>
      <w:r w:rsidRPr="00462CC9">
        <w:rPr>
          <w:rFonts w:ascii="Times New Roman" w:hAnsi="Times New Roman" w:cs="Times New Roman"/>
          <w:sz w:val="28"/>
          <w:szCs w:val="28"/>
        </w:rPr>
        <w:t xml:space="preserve"> y </w:t>
      </w:r>
      <w:proofErr w:type="spellStart"/>
      <w:r w:rsidRPr="00462CC9">
        <w:rPr>
          <w:rFonts w:ascii="Times New Roman" w:hAnsi="Times New Roman" w:cs="Times New Roman"/>
          <w:sz w:val="28"/>
          <w:szCs w:val="28"/>
        </w:rPr>
        <w:t>oportunidades</w:t>
      </w:r>
      <w:proofErr w:type="spellEnd"/>
      <w:r w:rsidRPr="00462CC9">
        <w:rPr>
          <w:rFonts w:ascii="Times New Roman" w:hAnsi="Times New Roman" w:cs="Times New Roman"/>
          <w:sz w:val="28"/>
          <w:szCs w:val="28"/>
        </w:rPr>
        <w:t xml:space="preserve">», Universidad </w:t>
      </w:r>
      <w:proofErr w:type="spellStart"/>
      <w:r w:rsidRPr="00462CC9">
        <w:rPr>
          <w:rFonts w:ascii="Times New Roman" w:hAnsi="Times New Roman" w:cs="Times New Roman"/>
          <w:sz w:val="28"/>
          <w:szCs w:val="28"/>
        </w:rPr>
        <w:t>Nacional</w:t>
      </w:r>
      <w:proofErr w:type="spellEnd"/>
      <w:r w:rsidRPr="00462CC9">
        <w:rPr>
          <w:rFonts w:ascii="Times New Roman" w:hAnsi="Times New Roman" w:cs="Times New Roman"/>
          <w:sz w:val="28"/>
          <w:szCs w:val="28"/>
        </w:rPr>
        <w:t xml:space="preserve"> de Rosario, Rosario, Argentina, 2007. </w:t>
      </w:r>
    </w:p>
    <w:p w:rsidR="00462CC9" w:rsidRPr="00462CC9" w:rsidRDefault="00462CC9" w:rsidP="00462CC9">
      <w:pPr>
        <w:pStyle w:val="ListParagraph"/>
        <w:numPr>
          <w:ilvl w:val="0"/>
          <w:numId w:val="3"/>
        </w:numPr>
        <w:spacing w:line="360" w:lineRule="auto"/>
        <w:jc w:val="both"/>
        <w:rPr>
          <w:rFonts w:ascii="Times New Roman" w:hAnsi="Times New Roman" w:cs="Times New Roman"/>
          <w:sz w:val="28"/>
          <w:szCs w:val="28"/>
        </w:rPr>
      </w:pPr>
      <w:r w:rsidRPr="00462CC9">
        <w:rPr>
          <w:rFonts w:ascii="Times New Roman" w:hAnsi="Times New Roman" w:cs="Times New Roman"/>
          <w:sz w:val="28"/>
          <w:szCs w:val="28"/>
        </w:rPr>
        <w:t xml:space="preserve">M. A. Molina-Villa y L. E. </w:t>
      </w:r>
      <w:proofErr w:type="spellStart"/>
      <w:r w:rsidRPr="00462CC9">
        <w:rPr>
          <w:rFonts w:ascii="Times New Roman" w:hAnsi="Times New Roman" w:cs="Times New Roman"/>
          <w:sz w:val="28"/>
          <w:szCs w:val="28"/>
        </w:rPr>
        <w:t>Solaque-Guzmán</w:t>
      </w:r>
      <w:proofErr w:type="spellEnd"/>
      <w:r w:rsidRPr="00462CC9">
        <w:rPr>
          <w:rFonts w:ascii="Times New Roman" w:hAnsi="Times New Roman" w:cs="Times New Roman"/>
          <w:sz w:val="28"/>
          <w:szCs w:val="28"/>
        </w:rPr>
        <w:t xml:space="preserve">, «Machine vision system for weed detection using image filtering in vegetables crops», </w:t>
      </w:r>
      <w:proofErr w:type="spellStart"/>
      <w:r w:rsidRPr="00462CC9">
        <w:rPr>
          <w:rFonts w:ascii="Times New Roman" w:hAnsi="Times New Roman" w:cs="Times New Roman"/>
          <w:sz w:val="28"/>
          <w:szCs w:val="28"/>
        </w:rPr>
        <w:t>Facultad</w:t>
      </w:r>
      <w:proofErr w:type="spellEnd"/>
      <w:r w:rsidRPr="00462CC9">
        <w:rPr>
          <w:rFonts w:ascii="Times New Roman" w:hAnsi="Times New Roman" w:cs="Times New Roman"/>
          <w:sz w:val="28"/>
          <w:szCs w:val="28"/>
        </w:rPr>
        <w:t xml:space="preserve"> de </w:t>
      </w:r>
      <w:proofErr w:type="spellStart"/>
      <w:r w:rsidRPr="00462CC9">
        <w:rPr>
          <w:rFonts w:ascii="Times New Roman" w:hAnsi="Times New Roman" w:cs="Times New Roman"/>
          <w:sz w:val="28"/>
          <w:szCs w:val="28"/>
        </w:rPr>
        <w:t>Ingeniería</w:t>
      </w:r>
      <w:proofErr w:type="spellEnd"/>
      <w:r w:rsidRPr="00462CC9">
        <w:rPr>
          <w:rFonts w:ascii="Times New Roman" w:hAnsi="Times New Roman" w:cs="Times New Roman"/>
          <w:sz w:val="28"/>
          <w:szCs w:val="28"/>
        </w:rPr>
        <w:t xml:space="preserve"> Universidad de Antioquia, vol. 80, pp. 124-130, 2016. </w:t>
      </w:r>
    </w:p>
    <w:p w:rsidR="00462CC9" w:rsidRPr="00462CC9" w:rsidRDefault="00462CC9" w:rsidP="00462CC9">
      <w:pPr>
        <w:pStyle w:val="ListParagraph"/>
        <w:numPr>
          <w:ilvl w:val="0"/>
          <w:numId w:val="3"/>
        </w:numPr>
        <w:spacing w:line="360" w:lineRule="auto"/>
        <w:jc w:val="both"/>
        <w:rPr>
          <w:rFonts w:ascii="Times New Roman" w:hAnsi="Times New Roman" w:cs="Times New Roman"/>
          <w:sz w:val="28"/>
          <w:szCs w:val="28"/>
        </w:rPr>
      </w:pPr>
      <w:r w:rsidRPr="00462CC9">
        <w:rPr>
          <w:rFonts w:ascii="Times New Roman" w:hAnsi="Times New Roman" w:cs="Times New Roman"/>
          <w:sz w:val="28"/>
          <w:szCs w:val="28"/>
        </w:rPr>
        <w:t xml:space="preserve">E. M. </w:t>
      </w:r>
      <w:proofErr w:type="spellStart"/>
      <w:r w:rsidRPr="00462CC9">
        <w:rPr>
          <w:rFonts w:ascii="Times New Roman" w:hAnsi="Times New Roman" w:cs="Times New Roman"/>
          <w:sz w:val="28"/>
          <w:szCs w:val="28"/>
        </w:rPr>
        <w:t>García</w:t>
      </w:r>
      <w:proofErr w:type="spellEnd"/>
      <w:r w:rsidRPr="00462CC9">
        <w:rPr>
          <w:rFonts w:ascii="Times New Roman" w:hAnsi="Times New Roman" w:cs="Times New Roman"/>
          <w:sz w:val="28"/>
          <w:szCs w:val="28"/>
        </w:rPr>
        <w:t xml:space="preserve">, </w:t>
      </w:r>
      <w:proofErr w:type="spellStart"/>
      <w:r w:rsidRPr="00462CC9">
        <w:rPr>
          <w:rFonts w:ascii="Times New Roman" w:hAnsi="Times New Roman" w:cs="Times New Roman"/>
          <w:sz w:val="28"/>
          <w:szCs w:val="28"/>
        </w:rPr>
        <w:t>Visión</w:t>
      </w:r>
      <w:proofErr w:type="spellEnd"/>
      <w:r w:rsidRPr="00462CC9">
        <w:rPr>
          <w:rFonts w:ascii="Times New Roman" w:hAnsi="Times New Roman" w:cs="Times New Roman"/>
          <w:sz w:val="28"/>
          <w:szCs w:val="28"/>
        </w:rPr>
        <w:t xml:space="preserve"> artificial, </w:t>
      </w:r>
      <w:proofErr w:type="spellStart"/>
      <w:r w:rsidRPr="00462CC9">
        <w:rPr>
          <w:rFonts w:ascii="Times New Roman" w:hAnsi="Times New Roman" w:cs="Times New Roman"/>
          <w:sz w:val="28"/>
          <w:szCs w:val="28"/>
        </w:rPr>
        <w:t>Catalunya</w:t>
      </w:r>
      <w:proofErr w:type="spellEnd"/>
      <w:r w:rsidRPr="00462CC9">
        <w:rPr>
          <w:rFonts w:ascii="Times New Roman" w:hAnsi="Times New Roman" w:cs="Times New Roman"/>
          <w:sz w:val="28"/>
          <w:szCs w:val="28"/>
        </w:rPr>
        <w:t xml:space="preserve">: </w:t>
      </w:r>
      <w:proofErr w:type="spellStart"/>
      <w:r w:rsidRPr="00462CC9">
        <w:rPr>
          <w:rFonts w:ascii="Times New Roman" w:hAnsi="Times New Roman" w:cs="Times New Roman"/>
          <w:sz w:val="28"/>
          <w:szCs w:val="28"/>
        </w:rPr>
        <w:t>Universitat</w:t>
      </w:r>
      <w:proofErr w:type="spellEnd"/>
      <w:r w:rsidRPr="00462CC9">
        <w:rPr>
          <w:rFonts w:ascii="Times New Roman" w:hAnsi="Times New Roman" w:cs="Times New Roman"/>
          <w:sz w:val="28"/>
          <w:szCs w:val="28"/>
        </w:rPr>
        <w:t xml:space="preserve"> </w:t>
      </w:r>
      <w:proofErr w:type="spellStart"/>
      <w:r w:rsidRPr="00462CC9">
        <w:rPr>
          <w:rFonts w:ascii="Times New Roman" w:hAnsi="Times New Roman" w:cs="Times New Roman"/>
          <w:sz w:val="28"/>
          <w:szCs w:val="28"/>
        </w:rPr>
        <w:t>Oberta</w:t>
      </w:r>
      <w:proofErr w:type="spellEnd"/>
      <w:r w:rsidRPr="00462CC9">
        <w:rPr>
          <w:rFonts w:ascii="Times New Roman" w:hAnsi="Times New Roman" w:cs="Times New Roman"/>
          <w:sz w:val="28"/>
          <w:szCs w:val="28"/>
        </w:rPr>
        <w:t xml:space="preserve"> de </w:t>
      </w:r>
      <w:proofErr w:type="spellStart"/>
      <w:r w:rsidRPr="00462CC9">
        <w:rPr>
          <w:rFonts w:ascii="Times New Roman" w:hAnsi="Times New Roman" w:cs="Times New Roman"/>
          <w:sz w:val="28"/>
          <w:szCs w:val="28"/>
        </w:rPr>
        <w:t>Catalunya</w:t>
      </w:r>
      <w:proofErr w:type="spellEnd"/>
      <w:r w:rsidRPr="00462CC9">
        <w:rPr>
          <w:rFonts w:ascii="Times New Roman" w:hAnsi="Times New Roman" w:cs="Times New Roman"/>
          <w:sz w:val="28"/>
          <w:szCs w:val="28"/>
        </w:rPr>
        <w:t xml:space="preserve">, 2012. </w:t>
      </w:r>
    </w:p>
    <w:p w:rsidR="007508AA" w:rsidRPr="00462CC9" w:rsidRDefault="00462CC9" w:rsidP="00462CC9">
      <w:pPr>
        <w:pStyle w:val="ListParagraph"/>
        <w:numPr>
          <w:ilvl w:val="0"/>
          <w:numId w:val="3"/>
        </w:numPr>
        <w:spacing w:line="360" w:lineRule="auto"/>
        <w:jc w:val="both"/>
        <w:rPr>
          <w:rFonts w:ascii="Times New Roman" w:hAnsi="Times New Roman" w:cs="Times New Roman"/>
          <w:sz w:val="28"/>
          <w:szCs w:val="28"/>
        </w:rPr>
      </w:pPr>
      <w:r w:rsidRPr="00462CC9">
        <w:rPr>
          <w:rFonts w:ascii="Times New Roman" w:hAnsi="Times New Roman" w:cs="Times New Roman"/>
          <w:sz w:val="28"/>
          <w:szCs w:val="28"/>
        </w:rPr>
        <w:t>N. Otsu, "A threshold selection method from gray-level histograms", IEEE transactions on systems, man, and cybernetics, vol. 9, no. 1, pp. 62-66, 1979.</w:t>
      </w:r>
    </w:p>
    <w:sectPr w:rsidR="007508AA" w:rsidRPr="00462C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E25B8"/>
    <w:multiLevelType w:val="hybridMultilevel"/>
    <w:tmpl w:val="887A568A"/>
    <w:lvl w:ilvl="0" w:tplc="08FE3B9E">
      <w:start w:val="1"/>
      <w:numFmt w:val="decimal"/>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9927597"/>
    <w:multiLevelType w:val="hybridMultilevel"/>
    <w:tmpl w:val="D7CEB0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403B80"/>
    <w:multiLevelType w:val="hybridMultilevel"/>
    <w:tmpl w:val="BA3C31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AA3"/>
    <w:rsid w:val="00462CC9"/>
    <w:rsid w:val="007508AA"/>
    <w:rsid w:val="00850AA3"/>
    <w:rsid w:val="00B3040F"/>
    <w:rsid w:val="00DD0F10"/>
    <w:rsid w:val="00DE4C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08A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08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728</Words>
  <Characters>4152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HP</cp:lastModifiedBy>
  <cp:revision>4</cp:revision>
  <dcterms:created xsi:type="dcterms:W3CDTF">2021-10-01T12:47:00Z</dcterms:created>
  <dcterms:modified xsi:type="dcterms:W3CDTF">2021-10-01T13:13:00Z</dcterms:modified>
</cp:coreProperties>
</file>