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ACB" w:rsidRPr="005A1538" w:rsidRDefault="005A1538" w:rsidP="005A1538">
      <w:pPr>
        <w:spacing w:line="360" w:lineRule="auto"/>
        <w:jc w:val="center"/>
        <w:rPr>
          <w:rFonts w:ascii="Times New Roman" w:hAnsi="Times New Roman" w:cs="Times New Roman"/>
          <w:b/>
          <w:sz w:val="28"/>
          <w:szCs w:val="28"/>
        </w:rPr>
      </w:pPr>
      <w:r w:rsidRPr="005A1538">
        <w:rPr>
          <w:rFonts w:ascii="Times New Roman" w:hAnsi="Times New Roman" w:cs="Times New Roman"/>
          <w:b/>
          <w:sz w:val="28"/>
          <w:szCs w:val="28"/>
        </w:rPr>
        <w:t>GRADIENT HISTOGRAM ESTIMATION AND PRESERVATION FOR TEXTURE ENHANCED IMAGE DENOISING</w:t>
      </w:r>
    </w:p>
    <w:p w:rsidR="000952C7" w:rsidRPr="005A1538" w:rsidRDefault="000952C7" w:rsidP="005A1538">
      <w:pPr>
        <w:spacing w:line="360" w:lineRule="auto"/>
        <w:rPr>
          <w:rFonts w:ascii="Times New Roman" w:hAnsi="Times New Roman" w:cs="Times New Roman"/>
          <w:b/>
          <w:sz w:val="28"/>
          <w:szCs w:val="28"/>
        </w:rPr>
      </w:pPr>
      <w:r w:rsidRPr="005A1538">
        <w:rPr>
          <w:rFonts w:ascii="Times New Roman" w:hAnsi="Times New Roman" w:cs="Times New Roman"/>
          <w:b/>
          <w:sz w:val="28"/>
          <w:szCs w:val="28"/>
        </w:rPr>
        <w:t>ABSTRACT</w:t>
      </w:r>
    </w:p>
    <w:p w:rsidR="000952C7" w:rsidRPr="005A1538" w:rsidRDefault="000952C7" w:rsidP="005A1538">
      <w:pPr>
        <w:spacing w:line="360" w:lineRule="auto"/>
        <w:jc w:val="both"/>
        <w:rPr>
          <w:rFonts w:ascii="Times New Roman" w:hAnsi="Times New Roman" w:cs="Times New Roman"/>
          <w:sz w:val="28"/>
          <w:szCs w:val="28"/>
        </w:rPr>
      </w:pPr>
      <w:r w:rsidRPr="005A1538">
        <w:rPr>
          <w:rFonts w:ascii="Times New Roman" w:hAnsi="Times New Roman" w:cs="Times New Roman"/>
          <w:sz w:val="28"/>
          <w:szCs w:val="28"/>
        </w:rPr>
        <w:t xml:space="preserve">Natural image statistics plays an important role in image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and various natural image priors, including gradient-based, sparse representation-based, and nonlocal </w:t>
      </w:r>
      <w:r w:rsidR="005A1538" w:rsidRPr="005A1538">
        <w:rPr>
          <w:rFonts w:ascii="Times New Roman" w:hAnsi="Times New Roman" w:cs="Times New Roman"/>
          <w:sz w:val="28"/>
          <w:szCs w:val="28"/>
        </w:rPr>
        <w:t>self-similarity</w:t>
      </w:r>
      <w:r w:rsidRPr="005A1538">
        <w:rPr>
          <w:rFonts w:ascii="Times New Roman" w:hAnsi="Times New Roman" w:cs="Times New Roman"/>
          <w:sz w:val="28"/>
          <w:szCs w:val="28"/>
        </w:rPr>
        <w:t xml:space="preserve">-based ones, have been widely studied and exploited for noise removal. In spite of the great success of many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algorithms, they tend to smooth the fine scale image textures when removing noise, degrading the image visual quality. To address this problem, in this paper, we propose a texture enhanced image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method by enforcing the gradient histogram of the </w:t>
      </w:r>
      <w:proofErr w:type="spellStart"/>
      <w:r w:rsidRPr="005A1538">
        <w:rPr>
          <w:rFonts w:ascii="Times New Roman" w:hAnsi="Times New Roman" w:cs="Times New Roman"/>
          <w:sz w:val="28"/>
          <w:szCs w:val="28"/>
        </w:rPr>
        <w:t>denoised</w:t>
      </w:r>
      <w:proofErr w:type="spellEnd"/>
      <w:r w:rsidRPr="005A1538">
        <w:rPr>
          <w:rFonts w:ascii="Times New Roman" w:hAnsi="Times New Roman" w:cs="Times New Roman"/>
          <w:sz w:val="28"/>
          <w:szCs w:val="28"/>
        </w:rPr>
        <w:t xml:space="preserve"> image to be close to a reference gradient histogram of the original image. Given the reference gradient histogram, a novel gradient histogram preservation (GHP) algorithm is developed to enhance the texture structures while removing noise. Two region-based variants of GHP are proposed for the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of images consisting of regions with different textures. An algorithm is also developed to effectively estimate the reference gradient histogram from the noisy observation of the unknown image. Our experimental results demonstrate that the proposed GHP algorithm can well preserve the texture appearance in the </w:t>
      </w:r>
      <w:proofErr w:type="spellStart"/>
      <w:r w:rsidRPr="005A1538">
        <w:rPr>
          <w:rFonts w:ascii="Times New Roman" w:hAnsi="Times New Roman" w:cs="Times New Roman"/>
          <w:sz w:val="28"/>
          <w:szCs w:val="28"/>
        </w:rPr>
        <w:t>denoised</w:t>
      </w:r>
      <w:proofErr w:type="spellEnd"/>
      <w:r w:rsidRPr="005A1538">
        <w:rPr>
          <w:rFonts w:ascii="Times New Roman" w:hAnsi="Times New Roman" w:cs="Times New Roman"/>
          <w:sz w:val="28"/>
          <w:szCs w:val="28"/>
        </w:rPr>
        <w:t xml:space="preserve"> images, making them look more natural.</w:t>
      </w:r>
    </w:p>
    <w:p w:rsidR="005A1538" w:rsidRDefault="005A1538">
      <w:pPr>
        <w:rPr>
          <w:rFonts w:ascii="Times New Roman" w:hAnsi="Times New Roman" w:cs="Times New Roman"/>
          <w:sz w:val="28"/>
          <w:szCs w:val="28"/>
        </w:rPr>
      </w:pPr>
      <w:r>
        <w:rPr>
          <w:rFonts w:ascii="Times New Roman" w:hAnsi="Times New Roman" w:cs="Times New Roman"/>
          <w:sz w:val="28"/>
          <w:szCs w:val="28"/>
        </w:rPr>
        <w:br w:type="page"/>
      </w:r>
    </w:p>
    <w:p w:rsidR="000952C7" w:rsidRPr="005A1538" w:rsidRDefault="000952C7" w:rsidP="005A1538">
      <w:pPr>
        <w:spacing w:line="360" w:lineRule="auto"/>
        <w:jc w:val="both"/>
        <w:rPr>
          <w:rFonts w:ascii="Times New Roman" w:hAnsi="Times New Roman" w:cs="Times New Roman"/>
          <w:b/>
          <w:sz w:val="28"/>
          <w:szCs w:val="28"/>
        </w:rPr>
      </w:pPr>
      <w:r w:rsidRPr="005A1538">
        <w:rPr>
          <w:rFonts w:ascii="Times New Roman" w:hAnsi="Times New Roman" w:cs="Times New Roman"/>
          <w:b/>
          <w:sz w:val="28"/>
          <w:szCs w:val="28"/>
        </w:rPr>
        <w:lastRenderedPageBreak/>
        <w:t>EXISTING SYSTEM</w:t>
      </w:r>
    </w:p>
    <w:p w:rsidR="000952C7" w:rsidRPr="005A1538" w:rsidRDefault="000952C7" w:rsidP="005A1538">
      <w:pPr>
        <w:spacing w:line="360" w:lineRule="auto"/>
        <w:jc w:val="both"/>
        <w:rPr>
          <w:rFonts w:ascii="Times New Roman" w:hAnsi="Times New Roman" w:cs="Times New Roman"/>
          <w:sz w:val="28"/>
          <w:szCs w:val="28"/>
        </w:rPr>
      </w:pPr>
      <w:r w:rsidRPr="005A1538">
        <w:rPr>
          <w:rFonts w:ascii="Times New Roman" w:hAnsi="Times New Roman" w:cs="Times New Roman"/>
          <w:sz w:val="28"/>
          <w:szCs w:val="28"/>
        </w:rPr>
        <w:t xml:space="preserve"> Sparse representation models code an image patch as a linear combination of a few atoms chosen out from an over-complete dictionary, and they have shown promising results in various image restoration applications. However, due to the degradation of the observed image (e.g., noisy, blurred, and/or down-sampled), the sparse representations by conventional models may not be accurate enough for a faithful reconstruction of the original image. To improve the performance of sparse representation-based image restoration, in this paper the concept of sparse coding noise is introduced, and the goal of image restoration turns to how to suppress the sparse coding noise. To this end, we exploit the image nonlocal self-similarity to obtain good estimates of the sparse coding coefficients of the original image, and then centralize the sparse coding coefficients of the observed image to those estimates. The so-called </w:t>
      </w:r>
      <w:proofErr w:type="spellStart"/>
      <w:r w:rsidRPr="005A1538">
        <w:rPr>
          <w:rFonts w:ascii="Times New Roman" w:hAnsi="Times New Roman" w:cs="Times New Roman"/>
          <w:sz w:val="28"/>
          <w:szCs w:val="28"/>
        </w:rPr>
        <w:t>nonlocally</w:t>
      </w:r>
      <w:proofErr w:type="spellEnd"/>
      <w:r w:rsidRPr="005A1538">
        <w:rPr>
          <w:rFonts w:ascii="Times New Roman" w:hAnsi="Times New Roman" w:cs="Times New Roman"/>
          <w:sz w:val="28"/>
          <w:szCs w:val="28"/>
        </w:rPr>
        <w:t xml:space="preserve"> centralized sparse representation (NCSR) model is as simple as the standard sparse representation model, while our extensive experiments on various types of image restoration problems, including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w:t>
      </w:r>
      <w:proofErr w:type="spellStart"/>
      <w:r w:rsidRPr="005A1538">
        <w:rPr>
          <w:rFonts w:ascii="Times New Roman" w:hAnsi="Times New Roman" w:cs="Times New Roman"/>
          <w:sz w:val="28"/>
          <w:szCs w:val="28"/>
        </w:rPr>
        <w:t>deblurring</w:t>
      </w:r>
      <w:proofErr w:type="spellEnd"/>
      <w:r w:rsidRPr="005A1538">
        <w:rPr>
          <w:rFonts w:ascii="Times New Roman" w:hAnsi="Times New Roman" w:cs="Times New Roman"/>
          <w:sz w:val="28"/>
          <w:szCs w:val="28"/>
        </w:rPr>
        <w:t xml:space="preserve"> and super-resolution, validate the generality and state-of-the-art performance of the proposed NCSR algorithm.</w:t>
      </w:r>
    </w:p>
    <w:p w:rsidR="000952C7" w:rsidRPr="005A1538" w:rsidRDefault="000952C7" w:rsidP="005A1538">
      <w:pPr>
        <w:spacing w:line="360" w:lineRule="auto"/>
        <w:jc w:val="both"/>
        <w:rPr>
          <w:rFonts w:ascii="Times New Roman" w:hAnsi="Times New Roman" w:cs="Times New Roman"/>
          <w:b/>
          <w:sz w:val="28"/>
          <w:szCs w:val="28"/>
        </w:rPr>
      </w:pPr>
      <w:r w:rsidRPr="005A1538">
        <w:rPr>
          <w:rFonts w:ascii="Times New Roman" w:hAnsi="Times New Roman" w:cs="Times New Roman"/>
          <w:b/>
          <w:sz w:val="28"/>
          <w:szCs w:val="28"/>
        </w:rPr>
        <w:t>DISADVANTAGES</w:t>
      </w:r>
    </w:p>
    <w:p w:rsidR="000952C7" w:rsidRPr="005A1538" w:rsidRDefault="000952C7" w:rsidP="005A1538">
      <w:pPr>
        <w:pStyle w:val="ListParagraph"/>
        <w:numPr>
          <w:ilvl w:val="0"/>
          <w:numId w:val="1"/>
        </w:numPr>
        <w:spacing w:line="360" w:lineRule="auto"/>
        <w:jc w:val="both"/>
        <w:rPr>
          <w:rFonts w:ascii="Times New Roman" w:hAnsi="Times New Roman" w:cs="Times New Roman"/>
          <w:sz w:val="28"/>
          <w:szCs w:val="28"/>
        </w:rPr>
      </w:pPr>
      <w:r w:rsidRPr="005A1538">
        <w:rPr>
          <w:rFonts w:ascii="Times New Roman" w:hAnsi="Times New Roman" w:cs="Times New Roman"/>
          <w:sz w:val="28"/>
          <w:szCs w:val="28"/>
        </w:rPr>
        <w:t>They degrade image details and the edges of the image.</w:t>
      </w:r>
    </w:p>
    <w:p w:rsidR="000952C7" w:rsidRPr="005A1538" w:rsidRDefault="000952C7" w:rsidP="005A1538">
      <w:pPr>
        <w:pStyle w:val="ListParagraph"/>
        <w:numPr>
          <w:ilvl w:val="0"/>
          <w:numId w:val="1"/>
        </w:numPr>
        <w:spacing w:line="360" w:lineRule="auto"/>
        <w:jc w:val="both"/>
        <w:rPr>
          <w:rFonts w:ascii="Times New Roman" w:hAnsi="Times New Roman" w:cs="Times New Roman"/>
          <w:sz w:val="28"/>
          <w:szCs w:val="28"/>
        </w:rPr>
      </w:pPr>
      <w:r w:rsidRPr="005A1538">
        <w:rPr>
          <w:rFonts w:ascii="Times New Roman" w:hAnsi="Times New Roman" w:cs="Times New Roman"/>
          <w:sz w:val="28"/>
          <w:szCs w:val="28"/>
        </w:rPr>
        <w:t>It is computationally expensive.</w:t>
      </w:r>
    </w:p>
    <w:p w:rsidR="005A1538" w:rsidRDefault="005A1538">
      <w:pPr>
        <w:rPr>
          <w:rFonts w:ascii="Times New Roman" w:hAnsi="Times New Roman" w:cs="Times New Roman"/>
          <w:b/>
          <w:sz w:val="28"/>
          <w:szCs w:val="28"/>
        </w:rPr>
      </w:pPr>
      <w:r>
        <w:rPr>
          <w:rFonts w:ascii="Times New Roman" w:hAnsi="Times New Roman" w:cs="Times New Roman"/>
          <w:b/>
          <w:sz w:val="28"/>
          <w:szCs w:val="28"/>
        </w:rPr>
        <w:br w:type="page"/>
      </w:r>
    </w:p>
    <w:p w:rsidR="000952C7" w:rsidRPr="005A1538" w:rsidRDefault="000952C7" w:rsidP="005A1538">
      <w:pPr>
        <w:spacing w:line="360" w:lineRule="auto"/>
        <w:jc w:val="both"/>
        <w:rPr>
          <w:rFonts w:ascii="Times New Roman" w:hAnsi="Times New Roman" w:cs="Times New Roman"/>
          <w:b/>
          <w:sz w:val="28"/>
          <w:szCs w:val="28"/>
        </w:rPr>
      </w:pPr>
      <w:r w:rsidRPr="005A1538">
        <w:rPr>
          <w:rFonts w:ascii="Times New Roman" w:hAnsi="Times New Roman" w:cs="Times New Roman"/>
          <w:b/>
          <w:sz w:val="28"/>
          <w:szCs w:val="28"/>
        </w:rPr>
        <w:lastRenderedPageBreak/>
        <w:t>PROPOSED SYSTEM</w:t>
      </w:r>
    </w:p>
    <w:p w:rsidR="000952C7" w:rsidRPr="005A1538" w:rsidRDefault="000952C7" w:rsidP="005A1538">
      <w:pPr>
        <w:spacing w:line="360" w:lineRule="auto"/>
        <w:jc w:val="both"/>
        <w:rPr>
          <w:rFonts w:ascii="Times New Roman" w:hAnsi="Times New Roman" w:cs="Times New Roman"/>
          <w:sz w:val="28"/>
          <w:szCs w:val="28"/>
        </w:rPr>
      </w:pPr>
      <w:r w:rsidRPr="005A1538">
        <w:rPr>
          <w:rFonts w:ascii="Times New Roman" w:hAnsi="Times New Roman" w:cs="Times New Roman"/>
          <w:sz w:val="28"/>
          <w:szCs w:val="28"/>
        </w:rPr>
        <w:t xml:space="preserve">In </w:t>
      </w:r>
      <w:r w:rsidRPr="005A1538">
        <w:rPr>
          <w:rFonts w:ascii="Times New Roman" w:hAnsi="Times New Roman" w:cs="Times New Roman"/>
          <w:sz w:val="28"/>
          <w:szCs w:val="28"/>
        </w:rPr>
        <w:t>this proposed system</w:t>
      </w:r>
      <w:r w:rsidRPr="005A1538">
        <w:rPr>
          <w:rFonts w:ascii="Times New Roman" w:hAnsi="Times New Roman" w:cs="Times New Roman"/>
          <w:sz w:val="28"/>
          <w:szCs w:val="28"/>
        </w:rPr>
        <w:t xml:space="preserve">, we presented a novel gradient histogram preservation (GHP) model for texture-enhanced image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and further introduce two region-based GHP variants, i.e., B-GHP and S-GHP. A simple but theoretically solid model and the associated algorithm were presented to estimate the reference gradient histogram from the noisy image, and an efficient iterative histogram specification algorithm was developed to implement the GHP model. By pushing the gradient histogram of the </w:t>
      </w:r>
      <w:proofErr w:type="spellStart"/>
      <w:r w:rsidRPr="005A1538">
        <w:rPr>
          <w:rFonts w:ascii="Times New Roman" w:hAnsi="Times New Roman" w:cs="Times New Roman"/>
          <w:sz w:val="28"/>
          <w:szCs w:val="28"/>
        </w:rPr>
        <w:t>denoised</w:t>
      </w:r>
      <w:proofErr w:type="spellEnd"/>
      <w:r w:rsidRPr="005A1538">
        <w:rPr>
          <w:rFonts w:ascii="Times New Roman" w:hAnsi="Times New Roman" w:cs="Times New Roman"/>
          <w:sz w:val="28"/>
          <w:szCs w:val="28"/>
        </w:rPr>
        <w:t xml:space="preserve"> image toward the reference histogram, GHP achieves promising results in enhancing the texture structure while removing random noise. The experimental results demonstrated the effectiveness of GHP in texture enhanced image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GHP leads to similar PSNR/SSIM measures to the state-of-the-art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methods such as SAPCABM3D, LSSC and NCSR; however, it leads to more natural and visually pleasant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results by better preserving the image texture areas. Most of the state-of-the-art </w:t>
      </w:r>
      <w:proofErr w:type="spellStart"/>
      <w:r w:rsidRPr="005A1538">
        <w:rPr>
          <w:rFonts w:ascii="Times New Roman" w:hAnsi="Times New Roman" w:cs="Times New Roman"/>
          <w:sz w:val="28"/>
          <w:szCs w:val="28"/>
        </w:rPr>
        <w:t>denoising</w:t>
      </w:r>
      <w:proofErr w:type="spellEnd"/>
      <w:r w:rsidRPr="005A1538">
        <w:rPr>
          <w:rFonts w:ascii="Times New Roman" w:hAnsi="Times New Roman" w:cs="Times New Roman"/>
          <w:sz w:val="28"/>
          <w:szCs w:val="28"/>
        </w:rPr>
        <w:t xml:space="preserve"> algorithms are based on the local </w:t>
      </w:r>
      <w:proofErr w:type="spellStart"/>
      <w:r w:rsidRPr="005A1538">
        <w:rPr>
          <w:rFonts w:ascii="Times New Roman" w:hAnsi="Times New Roman" w:cs="Times New Roman"/>
          <w:sz w:val="28"/>
          <w:szCs w:val="28"/>
        </w:rPr>
        <w:t>sparsity</w:t>
      </w:r>
      <w:proofErr w:type="spellEnd"/>
      <w:r w:rsidRPr="005A1538">
        <w:rPr>
          <w:rFonts w:ascii="Times New Roman" w:hAnsi="Times New Roman" w:cs="Times New Roman"/>
          <w:sz w:val="28"/>
          <w:szCs w:val="28"/>
        </w:rPr>
        <w:t xml:space="preserve"> and nonlocal </w:t>
      </w:r>
      <w:proofErr w:type="spellStart"/>
      <w:r w:rsidRPr="005A1538">
        <w:rPr>
          <w:rFonts w:ascii="Times New Roman" w:hAnsi="Times New Roman" w:cs="Times New Roman"/>
          <w:sz w:val="28"/>
          <w:szCs w:val="28"/>
        </w:rPr>
        <w:t>selfsimilarity</w:t>
      </w:r>
      <w:proofErr w:type="spellEnd"/>
      <w:r w:rsidRPr="005A1538">
        <w:rPr>
          <w:rFonts w:ascii="Times New Roman" w:hAnsi="Times New Roman" w:cs="Times New Roman"/>
          <w:sz w:val="28"/>
          <w:szCs w:val="28"/>
        </w:rPr>
        <w:t xml:space="preserve"> priors of natural images. Unlike them, the gradient histogram used in our GHP method is a kind of global prior, which is adaptively estimated from the given noisy image. One limitation of GHP is that it cannot be directly applied to non-additive noise removal, such as multiplicative Poisson n</w:t>
      </w:r>
      <w:r w:rsidRPr="005A1538">
        <w:rPr>
          <w:rFonts w:ascii="Times New Roman" w:hAnsi="Times New Roman" w:cs="Times New Roman"/>
          <w:sz w:val="28"/>
          <w:szCs w:val="28"/>
        </w:rPr>
        <w:t xml:space="preserve">oise and signal-dependent noise. </w:t>
      </w:r>
    </w:p>
    <w:p w:rsidR="000952C7" w:rsidRPr="005A1538" w:rsidRDefault="000952C7" w:rsidP="005A1538">
      <w:pPr>
        <w:spacing w:line="360" w:lineRule="auto"/>
        <w:jc w:val="both"/>
        <w:rPr>
          <w:rFonts w:ascii="Times New Roman" w:hAnsi="Times New Roman" w:cs="Times New Roman"/>
          <w:b/>
          <w:sz w:val="28"/>
          <w:szCs w:val="28"/>
        </w:rPr>
      </w:pPr>
      <w:r w:rsidRPr="005A1538">
        <w:rPr>
          <w:rFonts w:ascii="Times New Roman" w:hAnsi="Times New Roman" w:cs="Times New Roman"/>
          <w:b/>
          <w:sz w:val="28"/>
          <w:szCs w:val="28"/>
        </w:rPr>
        <w:t>ADVANTAGES</w:t>
      </w:r>
    </w:p>
    <w:p w:rsidR="000952C7" w:rsidRPr="005A1538" w:rsidRDefault="000952C7" w:rsidP="005A1538">
      <w:pPr>
        <w:pStyle w:val="ListParagraph"/>
        <w:numPr>
          <w:ilvl w:val="0"/>
          <w:numId w:val="2"/>
        </w:numPr>
        <w:spacing w:line="360" w:lineRule="auto"/>
        <w:jc w:val="both"/>
        <w:rPr>
          <w:rFonts w:ascii="Times New Roman" w:hAnsi="Times New Roman" w:cs="Times New Roman"/>
          <w:sz w:val="28"/>
          <w:szCs w:val="28"/>
        </w:rPr>
      </w:pPr>
      <w:r w:rsidRPr="005A1538">
        <w:rPr>
          <w:rFonts w:ascii="Times New Roman" w:hAnsi="Times New Roman" w:cs="Times New Roman"/>
          <w:sz w:val="28"/>
          <w:szCs w:val="28"/>
        </w:rPr>
        <w:t>It reduces noise in flat regions and preserves edges to a higher extend</w:t>
      </w:r>
    </w:p>
    <w:p w:rsidR="000952C7" w:rsidRDefault="000952C7" w:rsidP="005A1538">
      <w:pPr>
        <w:pStyle w:val="ListParagraph"/>
        <w:numPr>
          <w:ilvl w:val="0"/>
          <w:numId w:val="2"/>
        </w:numPr>
        <w:spacing w:line="360" w:lineRule="auto"/>
        <w:jc w:val="both"/>
        <w:rPr>
          <w:rFonts w:ascii="Times New Roman" w:hAnsi="Times New Roman" w:cs="Times New Roman"/>
          <w:sz w:val="28"/>
          <w:szCs w:val="28"/>
        </w:rPr>
      </w:pPr>
      <w:r w:rsidRPr="005A1538">
        <w:rPr>
          <w:rFonts w:ascii="Times New Roman" w:hAnsi="Times New Roman" w:cs="Times New Roman"/>
          <w:sz w:val="28"/>
          <w:szCs w:val="28"/>
        </w:rPr>
        <w:t>Moe robust and preserve fine structure to some extend</w:t>
      </w:r>
    </w:p>
    <w:p w:rsidR="005A1538" w:rsidRDefault="005A1538">
      <w:pPr>
        <w:rPr>
          <w:rFonts w:ascii="Times New Roman" w:hAnsi="Times New Roman" w:cs="Times New Roman"/>
          <w:sz w:val="28"/>
          <w:szCs w:val="28"/>
        </w:rPr>
      </w:pPr>
      <w:r>
        <w:rPr>
          <w:rFonts w:ascii="Times New Roman" w:hAnsi="Times New Roman" w:cs="Times New Roman"/>
          <w:sz w:val="28"/>
          <w:szCs w:val="28"/>
        </w:rPr>
        <w:br w:type="page"/>
      </w:r>
    </w:p>
    <w:p w:rsidR="005A1538" w:rsidRPr="00573C03" w:rsidRDefault="005A1538" w:rsidP="005A1538">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5A1538" w:rsidRPr="00573C03" w:rsidRDefault="005A1538" w:rsidP="005A1538">
      <w:pPr>
        <w:autoSpaceDE w:val="0"/>
        <w:autoSpaceDN w:val="0"/>
        <w:adjustRightInd w:val="0"/>
        <w:spacing w:after="0" w:line="360" w:lineRule="auto"/>
        <w:jc w:val="both"/>
        <w:rPr>
          <w:rFonts w:ascii="Times New Roman" w:hAnsi="Times New Roman" w:cs="Times New Roman"/>
          <w:b/>
          <w:bCs/>
          <w:sz w:val="28"/>
          <w:szCs w:val="28"/>
        </w:rPr>
      </w:pPr>
    </w:p>
    <w:p w:rsidR="005A1538" w:rsidRPr="00573C03" w:rsidRDefault="005A1538" w:rsidP="005A1538">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5A1538" w:rsidRPr="00573C03" w:rsidRDefault="005A1538" w:rsidP="005A1538">
      <w:pPr>
        <w:spacing w:line="360" w:lineRule="auto"/>
        <w:ind w:left="720"/>
        <w:contextualSpacing/>
        <w:jc w:val="both"/>
        <w:rPr>
          <w:rFonts w:ascii="Times New Roman" w:hAnsi="Times New Roman" w:cs="Times New Roman"/>
          <w:sz w:val="28"/>
          <w:szCs w:val="28"/>
        </w:rPr>
      </w:pPr>
    </w:p>
    <w:p w:rsidR="005A1538" w:rsidRPr="00573C03" w:rsidRDefault="005A1538" w:rsidP="005A1538">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5A1538" w:rsidRPr="00573C03" w:rsidRDefault="005A1538" w:rsidP="005A153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5A1538" w:rsidRDefault="005A1538" w:rsidP="005A1538">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5A1538" w:rsidRDefault="005A1538" w:rsidP="005A1538"/>
    <w:p w:rsidR="005A1538" w:rsidRDefault="005A1538">
      <w:pPr>
        <w:rPr>
          <w:rFonts w:ascii="Times New Roman" w:hAnsi="Times New Roman" w:cs="Times New Roman"/>
          <w:sz w:val="28"/>
          <w:szCs w:val="28"/>
        </w:rPr>
      </w:pPr>
      <w:r>
        <w:rPr>
          <w:rFonts w:ascii="Times New Roman" w:hAnsi="Times New Roman" w:cs="Times New Roman"/>
          <w:sz w:val="28"/>
          <w:szCs w:val="28"/>
        </w:rPr>
        <w:br w:type="page"/>
      </w:r>
    </w:p>
    <w:p w:rsidR="005A1538" w:rsidRDefault="00FE3E91" w:rsidP="005A1538">
      <w:pPr>
        <w:spacing w:line="360" w:lineRule="auto"/>
        <w:ind w:left="360"/>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FE3E91" w:rsidRPr="00FE3E91" w:rsidRDefault="00FE3E91" w:rsidP="00FE3E91">
      <w:pPr>
        <w:pStyle w:val="ListParagraph"/>
        <w:numPr>
          <w:ilvl w:val="0"/>
          <w:numId w:val="3"/>
        </w:numPr>
        <w:spacing w:line="360" w:lineRule="auto"/>
        <w:jc w:val="both"/>
        <w:rPr>
          <w:rFonts w:ascii="Times New Roman" w:hAnsi="Times New Roman" w:cs="Times New Roman"/>
          <w:b/>
          <w:sz w:val="36"/>
          <w:szCs w:val="28"/>
        </w:rPr>
      </w:pPr>
      <w:bookmarkStart w:id="0" w:name="_GoBack"/>
      <w:r w:rsidRPr="00FE3E91">
        <w:rPr>
          <w:rFonts w:ascii="Times New Roman" w:hAnsi="Times New Roman" w:cs="Times New Roman"/>
          <w:sz w:val="28"/>
        </w:rPr>
        <w:t xml:space="preserve"> R. Fergus, B. Singh, A. </w:t>
      </w:r>
      <w:proofErr w:type="spellStart"/>
      <w:r w:rsidRPr="00FE3E91">
        <w:rPr>
          <w:rFonts w:ascii="Times New Roman" w:hAnsi="Times New Roman" w:cs="Times New Roman"/>
          <w:sz w:val="28"/>
        </w:rPr>
        <w:t>Hertzmann</w:t>
      </w:r>
      <w:proofErr w:type="spellEnd"/>
      <w:r w:rsidRPr="00FE3E91">
        <w:rPr>
          <w:rFonts w:ascii="Times New Roman" w:hAnsi="Times New Roman" w:cs="Times New Roman"/>
          <w:sz w:val="28"/>
        </w:rPr>
        <w:t xml:space="preserve">, S. </w:t>
      </w:r>
      <w:proofErr w:type="spellStart"/>
      <w:r w:rsidRPr="00FE3E91">
        <w:rPr>
          <w:rFonts w:ascii="Times New Roman" w:hAnsi="Times New Roman" w:cs="Times New Roman"/>
          <w:sz w:val="28"/>
        </w:rPr>
        <w:t>Roweis</w:t>
      </w:r>
      <w:proofErr w:type="spellEnd"/>
      <w:r w:rsidRPr="00FE3E91">
        <w:rPr>
          <w:rFonts w:ascii="Times New Roman" w:hAnsi="Times New Roman" w:cs="Times New Roman"/>
          <w:sz w:val="28"/>
        </w:rPr>
        <w:t xml:space="preserve">, and W. T. Freeman, “Removing camera shake from a single photograph,” in Proc. ACM SIGGRAPH, 2006, pp. 787–794. </w:t>
      </w:r>
    </w:p>
    <w:p w:rsidR="00FE3E91" w:rsidRPr="00FE3E91" w:rsidRDefault="00FE3E91" w:rsidP="00FE3E91">
      <w:pPr>
        <w:pStyle w:val="ListParagraph"/>
        <w:numPr>
          <w:ilvl w:val="0"/>
          <w:numId w:val="3"/>
        </w:numPr>
        <w:spacing w:line="360" w:lineRule="auto"/>
        <w:jc w:val="both"/>
        <w:rPr>
          <w:rFonts w:ascii="Times New Roman" w:hAnsi="Times New Roman" w:cs="Times New Roman"/>
          <w:b/>
          <w:sz w:val="36"/>
          <w:szCs w:val="28"/>
        </w:rPr>
      </w:pPr>
      <w:r w:rsidRPr="00FE3E91">
        <w:rPr>
          <w:rFonts w:ascii="Times New Roman" w:hAnsi="Times New Roman" w:cs="Times New Roman"/>
          <w:sz w:val="28"/>
        </w:rPr>
        <w:t xml:space="preserve">A. Levin, R. Fergus, F. Durand, and W. T. Freeman, “Image and depth from a conventional camera with a coded aperture,” in Proc. ACM SIGGRAPH, 2007. </w:t>
      </w:r>
    </w:p>
    <w:p w:rsidR="00FE3E91" w:rsidRPr="00FE3E91" w:rsidRDefault="00FE3E91" w:rsidP="00FE3E91">
      <w:pPr>
        <w:pStyle w:val="ListParagraph"/>
        <w:numPr>
          <w:ilvl w:val="0"/>
          <w:numId w:val="3"/>
        </w:numPr>
        <w:spacing w:line="360" w:lineRule="auto"/>
        <w:jc w:val="both"/>
        <w:rPr>
          <w:rFonts w:ascii="Times New Roman" w:hAnsi="Times New Roman" w:cs="Times New Roman"/>
          <w:b/>
          <w:sz w:val="36"/>
          <w:szCs w:val="28"/>
        </w:rPr>
      </w:pPr>
      <w:r w:rsidRPr="00FE3E91">
        <w:rPr>
          <w:rFonts w:ascii="Times New Roman" w:hAnsi="Times New Roman" w:cs="Times New Roman"/>
          <w:sz w:val="28"/>
        </w:rPr>
        <w:t xml:space="preserve">D. Krishnan and R. Fergus, “Fast image </w:t>
      </w:r>
      <w:proofErr w:type="spellStart"/>
      <w:r w:rsidRPr="00FE3E91">
        <w:rPr>
          <w:rFonts w:ascii="Times New Roman" w:hAnsi="Times New Roman" w:cs="Times New Roman"/>
          <w:sz w:val="28"/>
        </w:rPr>
        <w:t>deconvolution</w:t>
      </w:r>
      <w:proofErr w:type="spellEnd"/>
      <w:r w:rsidRPr="00FE3E91">
        <w:rPr>
          <w:rFonts w:ascii="Times New Roman" w:hAnsi="Times New Roman" w:cs="Times New Roman"/>
          <w:sz w:val="28"/>
        </w:rPr>
        <w:t xml:space="preserve"> using </w:t>
      </w:r>
      <w:proofErr w:type="spellStart"/>
      <w:r w:rsidRPr="00FE3E91">
        <w:rPr>
          <w:rFonts w:ascii="Times New Roman" w:hAnsi="Times New Roman" w:cs="Times New Roman"/>
          <w:sz w:val="28"/>
        </w:rPr>
        <w:t>hyperLaplacian</w:t>
      </w:r>
      <w:proofErr w:type="spellEnd"/>
      <w:r w:rsidRPr="00FE3E91">
        <w:rPr>
          <w:rFonts w:ascii="Times New Roman" w:hAnsi="Times New Roman" w:cs="Times New Roman"/>
          <w:sz w:val="28"/>
        </w:rPr>
        <w:t xml:space="preserve"> priors,” in Proc. NIPS, 2009, pp. 1033–1041. </w:t>
      </w:r>
    </w:p>
    <w:p w:rsidR="00FE3E91" w:rsidRPr="00FE3E91" w:rsidRDefault="00FE3E91" w:rsidP="00FE3E91">
      <w:pPr>
        <w:pStyle w:val="ListParagraph"/>
        <w:numPr>
          <w:ilvl w:val="0"/>
          <w:numId w:val="3"/>
        </w:numPr>
        <w:spacing w:line="360" w:lineRule="auto"/>
        <w:jc w:val="both"/>
        <w:rPr>
          <w:rFonts w:ascii="Times New Roman" w:hAnsi="Times New Roman" w:cs="Times New Roman"/>
          <w:b/>
          <w:sz w:val="36"/>
          <w:szCs w:val="28"/>
        </w:rPr>
      </w:pPr>
      <w:r w:rsidRPr="00FE3E91">
        <w:rPr>
          <w:rFonts w:ascii="Times New Roman" w:hAnsi="Times New Roman" w:cs="Times New Roman"/>
          <w:sz w:val="28"/>
        </w:rPr>
        <w:t xml:space="preserve">L. </w:t>
      </w:r>
      <w:proofErr w:type="spellStart"/>
      <w:r w:rsidRPr="00FE3E91">
        <w:rPr>
          <w:rFonts w:ascii="Times New Roman" w:hAnsi="Times New Roman" w:cs="Times New Roman"/>
          <w:sz w:val="28"/>
        </w:rPr>
        <w:t>Rudin</w:t>
      </w:r>
      <w:proofErr w:type="spellEnd"/>
      <w:r w:rsidRPr="00FE3E91">
        <w:rPr>
          <w:rFonts w:ascii="Times New Roman" w:hAnsi="Times New Roman" w:cs="Times New Roman"/>
          <w:sz w:val="28"/>
        </w:rPr>
        <w:t xml:space="preserve">, S. </w:t>
      </w:r>
      <w:proofErr w:type="spellStart"/>
      <w:r w:rsidRPr="00FE3E91">
        <w:rPr>
          <w:rFonts w:ascii="Times New Roman" w:hAnsi="Times New Roman" w:cs="Times New Roman"/>
          <w:sz w:val="28"/>
        </w:rPr>
        <w:t>Osher</w:t>
      </w:r>
      <w:proofErr w:type="spellEnd"/>
      <w:r w:rsidRPr="00FE3E91">
        <w:rPr>
          <w:rFonts w:ascii="Times New Roman" w:hAnsi="Times New Roman" w:cs="Times New Roman"/>
          <w:sz w:val="28"/>
        </w:rPr>
        <w:t xml:space="preserve">, and E. </w:t>
      </w:r>
      <w:proofErr w:type="spellStart"/>
      <w:r w:rsidRPr="00FE3E91">
        <w:rPr>
          <w:rFonts w:ascii="Times New Roman" w:hAnsi="Times New Roman" w:cs="Times New Roman"/>
          <w:sz w:val="28"/>
        </w:rPr>
        <w:t>Fatemi</w:t>
      </w:r>
      <w:proofErr w:type="spellEnd"/>
      <w:r w:rsidRPr="00FE3E91">
        <w:rPr>
          <w:rFonts w:ascii="Times New Roman" w:hAnsi="Times New Roman" w:cs="Times New Roman"/>
          <w:sz w:val="28"/>
        </w:rPr>
        <w:t xml:space="preserve">, “Nonlinear total variation based noise removal algorithms,” Phys. D, vol. 60, nos. 1–4, pp. 259–268, Nov. 1992. </w:t>
      </w:r>
    </w:p>
    <w:p w:rsidR="00FE3E91" w:rsidRPr="00FE3E91" w:rsidRDefault="00FE3E91" w:rsidP="00FE3E91">
      <w:pPr>
        <w:pStyle w:val="ListParagraph"/>
        <w:numPr>
          <w:ilvl w:val="0"/>
          <w:numId w:val="3"/>
        </w:numPr>
        <w:spacing w:line="360" w:lineRule="auto"/>
        <w:jc w:val="both"/>
        <w:rPr>
          <w:rFonts w:ascii="Times New Roman" w:hAnsi="Times New Roman" w:cs="Times New Roman"/>
          <w:b/>
          <w:sz w:val="36"/>
          <w:szCs w:val="28"/>
        </w:rPr>
      </w:pPr>
      <w:r w:rsidRPr="00FE3E91">
        <w:rPr>
          <w:rFonts w:ascii="Times New Roman" w:hAnsi="Times New Roman" w:cs="Times New Roman"/>
          <w:sz w:val="28"/>
        </w:rPr>
        <w:t xml:space="preserve">M. Wainwright and S. </w:t>
      </w:r>
      <w:proofErr w:type="spellStart"/>
      <w:r w:rsidRPr="00FE3E91">
        <w:rPr>
          <w:rFonts w:ascii="Times New Roman" w:hAnsi="Times New Roman" w:cs="Times New Roman"/>
          <w:sz w:val="28"/>
        </w:rPr>
        <w:t>Simoncelli</w:t>
      </w:r>
      <w:proofErr w:type="spellEnd"/>
      <w:r w:rsidRPr="00FE3E91">
        <w:rPr>
          <w:rFonts w:ascii="Times New Roman" w:hAnsi="Times New Roman" w:cs="Times New Roman"/>
          <w:sz w:val="28"/>
        </w:rPr>
        <w:t>, “Scale mixtures of Gaussians and the statistics of natural images,” in Proc. NIPS, vol. 12. 1999, pp. 855–861.</w:t>
      </w:r>
    </w:p>
    <w:bookmarkEnd w:id="0"/>
    <w:p w:rsidR="00FE3E91" w:rsidRDefault="00FE3E91" w:rsidP="005A1538">
      <w:pPr>
        <w:spacing w:line="360" w:lineRule="auto"/>
        <w:ind w:left="360"/>
        <w:jc w:val="both"/>
        <w:rPr>
          <w:rFonts w:ascii="Times New Roman" w:hAnsi="Times New Roman" w:cs="Times New Roman"/>
          <w:sz w:val="28"/>
          <w:szCs w:val="28"/>
        </w:rPr>
      </w:pPr>
    </w:p>
    <w:p w:rsidR="00FE3E91" w:rsidRDefault="00FE3E91" w:rsidP="005A1538">
      <w:pPr>
        <w:spacing w:line="360" w:lineRule="auto"/>
        <w:ind w:left="360"/>
        <w:jc w:val="both"/>
        <w:rPr>
          <w:rFonts w:ascii="Times New Roman" w:hAnsi="Times New Roman" w:cs="Times New Roman"/>
          <w:sz w:val="28"/>
          <w:szCs w:val="28"/>
        </w:rPr>
      </w:pPr>
    </w:p>
    <w:p w:rsidR="00FE3E91" w:rsidRDefault="00FE3E91" w:rsidP="005A1538">
      <w:pPr>
        <w:spacing w:line="360" w:lineRule="auto"/>
        <w:ind w:left="360"/>
        <w:jc w:val="both"/>
        <w:rPr>
          <w:rFonts w:ascii="Times New Roman" w:hAnsi="Times New Roman" w:cs="Times New Roman"/>
          <w:sz w:val="28"/>
          <w:szCs w:val="28"/>
        </w:rPr>
      </w:pPr>
    </w:p>
    <w:p w:rsidR="00FE3E91" w:rsidRDefault="00FE3E91" w:rsidP="005A1538">
      <w:pPr>
        <w:spacing w:line="360" w:lineRule="auto"/>
        <w:ind w:left="360"/>
        <w:jc w:val="both"/>
        <w:rPr>
          <w:rFonts w:ascii="Times New Roman" w:hAnsi="Times New Roman" w:cs="Times New Roman"/>
          <w:sz w:val="28"/>
          <w:szCs w:val="28"/>
        </w:rPr>
      </w:pPr>
    </w:p>
    <w:p w:rsidR="00FE3E91" w:rsidRDefault="00FE3E91" w:rsidP="005A1538">
      <w:pPr>
        <w:spacing w:line="360" w:lineRule="auto"/>
        <w:ind w:left="360"/>
        <w:jc w:val="both"/>
        <w:rPr>
          <w:rFonts w:ascii="Times New Roman" w:hAnsi="Times New Roman" w:cs="Times New Roman"/>
          <w:sz w:val="28"/>
          <w:szCs w:val="28"/>
        </w:rPr>
      </w:pPr>
    </w:p>
    <w:p w:rsidR="00FE3E91" w:rsidRPr="005A1538" w:rsidRDefault="00FE3E91" w:rsidP="005A1538">
      <w:pPr>
        <w:spacing w:line="360" w:lineRule="auto"/>
        <w:ind w:left="360"/>
        <w:jc w:val="both"/>
        <w:rPr>
          <w:rFonts w:ascii="Times New Roman" w:hAnsi="Times New Roman" w:cs="Times New Roman"/>
          <w:sz w:val="28"/>
          <w:szCs w:val="28"/>
        </w:rPr>
      </w:pPr>
    </w:p>
    <w:sectPr w:rsidR="00FE3E91" w:rsidRPr="005A15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90279E"/>
    <w:multiLevelType w:val="hybridMultilevel"/>
    <w:tmpl w:val="31F4E5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5E24E0"/>
    <w:multiLevelType w:val="hybridMultilevel"/>
    <w:tmpl w:val="9EE063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7622F2"/>
    <w:multiLevelType w:val="hybridMultilevel"/>
    <w:tmpl w:val="342257AE"/>
    <w:lvl w:ilvl="0" w:tplc="365A6A16">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E62"/>
    <w:rsid w:val="000952C7"/>
    <w:rsid w:val="005A1538"/>
    <w:rsid w:val="00942ACB"/>
    <w:rsid w:val="00B26E62"/>
    <w:rsid w:val="00FE3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5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791</Words>
  <Characters>4513</Characters>
  <Application>Microsoft Office Word</Application>
  <DocSecurity>0</DocSecurity>
  <Lines>37</Lines>
  <Paragraphs>10</Paragraphs>
  <ScaleCrop>false</ScaleCrop>
  <Company/>
  <LinksUpToDate>false</LinksUpToDate>
  <CharactersWithSpaces>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2021-10-02T11:22:00Z</dcterms:created>
  <dcterms:modified xsi:type="dcterms:W3CDTF">2021-10-02T12:03:00Z</dcterms:modified>
</cp:coreProperties>
</file>