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2AD" w:rsidRPr="007F0ECA" w:rsidRDefault="000902AD" w:rsidP="007F0ECA">
      <w:pPr>
        <w:spacing w:line="360" w:lineRule="auto"/>
        <w:jc w:val="center"/>
        <w:rPr>
          <w:rFonts w:ascii="Times New Roman" w:hAnsi="Times New Roman" w:cs="Times New Roman"/>
          <w:b/>
          <w:sz w:val="28"/>
          <w:szCs w:val="28"/>
          <w:shd w:val="clear" w:color="auto" w:fill="FFFFFF"/>
        </w:rPr>
      </w:pPr>
    </w:p>
    <w:p w:rsidR="00D0271F" w:rsidRPr="007F0ECA" w:rsidRDefault="00397322" w:rsidP="00397322">
      <w:pPr>
        <w:spacing w:line="360" w:lineRule="auto"/>
        <w:jc w:val="center"/>
        <w:rPr>
          <w:rFonts w:ascii="Times New Roman" w:hAnsi="Times New Roman" w:cs="Times New Roman"/>
          <w:b/>
          <w:sz w:val="28"/>
          <w:szCs w:val="28"/>
          <w:shd w:val="clear" w:color="auto" w:fill="FFFFFF"/>
        </w:rPr>
      </w:pPr>
      <w:r w:rsidRPr="00397322">
        <w:rPr>
          <w:rFonts w:ascii="Times New Roman" w:hAnsi="Times New Roman" w:cs="Times New Roman"/>
          <w:b/>
          <w:sz w:val="28"/>
          <w:szCs w:val="28"/>
          <w:shd w:val="clear" w:color="auto" w:fill="FFFFFF"/>
        </w:rPr>
        <w:t>COMPUTER-AIDED DETECTION OF PROSTATE CANCER IN MRI</w:t>
      </w:r>
    </w:p>
    <w:p w:rsidR="00397322" w:rsidRDefault="00397322" w:rsidP="007F0ECA">
      <w:pPr>
        <w:spacing w:line="360" w:lineRule="auto"/>
        <w:rPr>
          <w:rFonts w:ascii="Times New Roman" w:hAnsi="Times New Roman" w:cs="Times New Roman"/>
          <w:b/>
          <w:sz w:val="28"/>
          <w:szCs w:val="28"/>
          <w:shd w:val="clear" w:color="auto" w:fill="FFFFFF"/>
        </w:rPr>
      </w:pPr>
    </w:p>
    <w:p w:rsidR="00FA3339" w:rsidRPr="007F0ECA" w:rsidRDefault="00FA3339" w:rsidP="007F0ECA">
      <w:pPr>
        <w:spacing w:line="360" w:lineRule="auto"/>
        <w:rPr>
          <w:rFonts w:ascii="Times New Roman" w:hAnsi="Times New Roman" w:cs="Times New Roman"/>
          <w:b/>
          <w:sz w:val="28"/>
          <w:szCs w:val="28"/>
          <w:shd w:val="clear" w:color="auto" w:fill="FFFFFF"/>
        </w:rPr>
      </w:pPr>
      <w:r w:rsidRPr="007F0ECA">
        <w:rPr>
          <w:rFonts w:ascii="Times New Roman" w:hAnsi="Times New Roman" w:cs="Times New Roman"/>
          <w:b/>
          <w:sz w:val="28"/>
          <w:szCs w:val="28"/>
          <w:shd w:val="clear" w:color="auto" w:fill="FFFFFF"/>
        </w:rPr>
        <w:t>ABSTRACT</w:t>
      </w:r>
    </w:p>
    <w:p w:rsidR="00BB629D" w:rsidRPr="007F0ECA" w:rsidRDefault="005452A3" w:rsidP="007F0ECA">
      <w:pPr>
        <w:spacing w:line="360" w:lineRule="auto"/>
        <w:jc w:val="both"/>
        <w:rPr>
          <w:rFonts w:ascii="Times New Roman" w:hAnsi="Times New Roman" w:cs="Times New Roman"/>
          <w:b/>
          <w:sz w:val="28"/>
          <w:szCs w:val="28"/>
          <w:shd w:val="clear" w:color="auto" w:fill="FFFFFF"/>
        </w:rPr>
      </w:pPr>
      <w:r w:rsidRPr="007F0ECA">
        <w:rPr>
          <w:rFonts w:ascii="Times New Roman" w:hAnsi="Times New Roman" w:cs="Times New Roman"/>
          <w:sz w:val="28"/>
          <w:szCs w:val="28"/>
        </w:rPr>
        <w:t xml:space="preserve">Prostate cancer is one of the major causes of cancer death for men in the western world. Magnetic resonance imaging (MRI) is being increasingly used as a modality to detect prostate cancer. Therefore, computer-aided detection of prostate cancer in MRI images has become an active area of research. In this paper we investigate a fully automated computer-aided detection system which consists of two stages. In the first stage, we detect initial candidates using multi-atlas-based prostate segmentation, </w:t>
      </w:r>
      <w:proofErr w:type="spellStart"/>
      <w:r w:rsidRPr="007F0ECA">
        <w:rPr>
          <w:rFonts w:ascii="Times New Roman" w:hAnsi="Times New Roman" w:cs="Times New Roman"/>
          <w:sz w:val="28"/>
          <w:szCs w:val="28"/>
        </w:rPr>
        <w:t>voxel</w:t>
      </w:r>
      <w:proofErr w:type="spellEnd"/>
      <w:r w:rsidRPr="007F0ECA">
        <w:rPr>
          <w:rFonts w:ascii="Times New Roman" w:hAnsi="Times New Roman" w:cs="Times New Roman"/>
          <w:sz w:val="28"/>
          <w:szCs w:val="28"/>
        </w:rPr>
        <w:t xml:space="preserve"> feature extraction, classification and local maxima detection. The second stage segments the candidate regions and using classification we obtain cancer likelihoods for each candidate. Features represent pharmacokinetic behavior, symmetry and appearance, among others. Furthermore, the system has potential in a first-reader setting.</w:t>
      </w:r>
    </w:p>
    <w:p w:rsidR="000902AD" w:rsidRPr="007F0ECA" w:rsidRDefault="000902AD" w:rsidP="007F0ECA">
      <w:pPr>
        <w:spacing w:line="360" w:lineRule="auto"/>
        <w:jc w:val="both"/>
        <w:rPr>
          <w:rFonts w:ascii="Times New Roman" w:hAnsi="Times New Roman" w:cs="Times New Roman"/>
          <w:b/>
          <w:sz w:val="28"/>
          <w:szCs w:val="28"/>
          <w:shd w:val="clear" w:color="auto" w:fill="FFFFFF"/>
        </w:rPr>
      </w:pPr>
    </w:p>
    <w:p w:rsidR="000902AD" w:rsidRPr="007F0ECA" w:rsidRDefault="000902AD" w:rsidP="007F0ECA">
      <w:pPr>
        <w:spacing w:line="360" w:lineRule="auto"/>
        <w:jc w:val="both"/>
        <w:rPr>
          <w:rFonts w:ascii="Times New Roman" w:hAnsi="Times New Roman" w:cs="Times New Roman"/>
          <w:b/>
          <w:sz w:val="28"/>
          <w:szCs w:val="28"/>
          <w:shd w:val="clear" w:color="auto" w:fill="FFFFFF"/>
        </w:rPr>
      </w:pPr>
    </w:p>
    <w:p w:rsidR="005452A3" w:rsidRPr="007F0ECA" w:rsidRDefault="005452A3" w:rsidP="007F0ECA">
      <w:pPr>
        <w:spacing w:line="360" w:lineRule="auto"/>
        <w:jc w:val="both"/>
        <w:rPr>
          <w:rFonts w:ascii="Times New Roman" w:hAnsi="Times New Roman" w:cs="Times New Roman"/>
          <w:b/>
          <w:sz w:val="28"/>
          <w:szCs w:val="28"/>
          <w:shd w:val="clear" w:color="auto" w:fill="FFFFFF"/>
        </w:rPr>
      </w:pPr>
    </w:p>
    <w:p w:rsidR="005452A3" w:rsidRPr="007F0ECA" w:rsidRDefault="005452A3" w:rsidP="007F0ECA">
      <w:pPr>
        <w:spacing w:line="360" w:lineRule="auto"/>
        <w:jc w:val="both"/>
        <w:rPr>
          <w:rFonts w:ascii="Times New Roman" w:hAnsi="Times New Roman" w:cs="Times New Roman"/>
          <w:b/>
          <w:sz w:val="28"/>
          <w:szCs w:val="28"/>
          <w:shd w:val="clear" w:color="auto" w:fill="FFFFFF"/>
        </w:rPr>
      </w:pPr>
    </w:p>
    <w:p w:rsidR="005452A3" w:rsidRPr="007F0ECA" w:rsidRDefault="005452A3" w:rsidP="007F0ECA">
      <w:pPr>
        <w:spacing w:line="360" w:lineRule="auto"/>
        <w:jc w:val="both"/>
        <w:rPr>
          <w:rFonts w:ascii="Times New Roman" w:hAnsi="Times New Roman" w:cs="Times New Roman"/>
          <w:b/>
          <w:sz w:val="28"/>
          <w:szCs w:val="28"/>
          <w:shd w:val="clear" w:color="auto" w:fill="FFFFFF"/>
        </w:rPr>
      </w:pPr>
    </w:p>
    <w:p w:rsidR="005452A3" w:rsidRPr="007F0ECA" w:rsidRDefault="005452A3" w:rsidP="007F0ECA">
      <w:pPr>
        <w:spacing w:line="360" w:lineRule="auto"/>
        <w:jc w:val="both"/>
        <w:rPr>
          <w:rFonts w:ascii="Times New Roman" w:hAnsi="Times New Roman" w:cs="Times New Roman"/>
          <w:b/>
          <w:sz w:val="28"/>
          <w:szCs w:val="28"/>
          <w:shd w:val="clear" w:color="auto" w:fill="FFFFFF"/>
        </w:rPr>
      </w:pPr>
    </w:p>
    <w:p w:rsidR="00397322" w:rsidRDefault="00397322" w:rsidP="007F0ECA">
      <w:pPr>
        <w:spacing w:line="360" w:lineRule="auto"/>
        <w:jc w:val="both"/>
        <w:rPr>
          <w:rFonts w:ascii="Times New Roman" w:hAnsi="Times New Roman" w:cs="Times New Roman"/>
          <w:b/>
          <w:sz w:val="28"/>
          <w:szCs w:val="28"/>
          <w:shd w:val="clear" w:color="auto" w:fill="FFFFFF"/>
        </w:rPr>
      </w:pPr>
    </w:p>
    <w:p w:rsidR="000902AD" w:rsidRPr="007F0ECA" w:rsidRDefault="000902AD" w:rsidP="007F0ECA">
      <w:pPr>
        <w:spacing w:line="360" w:lineRule="auto"/>
        <w:jc w:val="both"/>
        <w:rPr>
          <w:rFonts w:ascii="Times New Roman" w:hAnsi="Times New Roman" w:cs="Times New Roman"/>
          <w:b/>
          <w:sz w:val="28"/>
          <w:szCs w:val="28"/>
          <w:shd w:val="clear" w:color="auto" w:fill="FFFFFF"/>
        </w:rPr>
      </w:pPr>
      <w:r w:rsidRPr="007F0ECA">
        <w:rPr>
          <w:rFonts w:ascii="Times New Roman" w:hAnsi="Times New Roman" w:cs="Times New Roman"/>
          <w:b/>
          <w:sz w:val="28"/>
          <w:szCs w:val="28"/>
          <w:shd w:val="clear" w:color="auto" w:fill="FFFFFF"/>
        </w:rPr>
        <w:lastRenderedPageBreak/>
        <w:t>EXISTING SYSTEM</w:t>
      </w:r>
    </w:p>
    <w:p w:rsidR="005452A3" w:rsidRPr="007F0ECA" w:rsidRDefault="005452A3" w:rsidP="007F0ECA">
      <w:pPr>
        <w:spacing w:line="360" w:lineRule="auto"/>
        <w:jc w:val="both"/>
        <w:rPr>
          <w:rFonts w:ascii="Times New Roman" w:hAnsi="Times New Roman" w:cs="Times New Roman"/>
          <w:sz w:val="28"/>
          <w:szCs w:val="28"/>
          <w:shd w:val="clear" w:color="auto" w:fill="FFFFFF"/>
        </w:rPr>
      </w:pPr>
      <w:r w:rsidRPr="007F0ECA">
        <w:rPr>
          <w:rFonts w:ascii="Times New Roman" w:hAnsi="Times New Roman" w:cs="Times New Roman"/>
          <w:sz w:val="28"/>
          <w:szCs w:val="28"/>
          <w:shd w:val="clear" w:color="auto" w:fill="FFFFFF"/>
        </w:rPr>
        <w:t>Prostate cancer is commonly prevalent carcinoma detected in most of the male population. A diagnosis of prostate cancer was complicated due to unclear symptoms and involves many procedures. One of these procedures involves the study of prostate tissue biopsy to find cancer affected region. However, no boundary specified region was considered for further studies. Recent developmental techniques in the medical imaging field, especially in neural networks, have paved the way for prostate carcinoma detection in different stages. The proposed method can be used for early stage detection of prostate carcinoma and its current stage. The MRI image of the prostate gland is preprocessed to reduce noise effects and Region of interest is obtained with the artificial neural network system and segmentation is done. The core idea of this paper is to assume that every region of prostate tissue could be related to malignant or unnatural tissues by making use of Radial Basis Function network method which uses the weighted mean algorithm along with Gaussian kernel for pattern recognition application. </w:t>
      </w:r>
    </w:p>
    <w:p w:rsidR="000902AD" w:rsidRPr="007F0ECA" w:rsidRDefault="000902AD" w:rsidP="007F0ECA">
      <w:pPr>
        <w:spacing w:line="360" w:lineRule="auto"/>
        <w:jc w:val="both"/>
        <w:rPr>
          <w:rFonts w:ascii="Times New Roman" w:eastAsiaTheme="minorHAnsi" w:hAnsi="Times New Roman" w:cs="Times New Roman"/>
          <w:b/>
          <w:sz w:val="28"/>
          <w:szCs w:val="28"/>
        </w:rPr>
      </w:pPr>
      <w:r w:rsidRPr="007F0ECA">
        <w:rPr>
          <w:rFonts w:ascii="Times New Roman" w:eastAsiaTheme="minorHAnsi" w:hAnsi="Times New Roman" w:cs="Times New Roman"/>
          <w:b/>
          <w:sz w:val="28"/>
          <w:szCs w:val="28"/>
        </w:rPr>
        <w:t>DISADVANTAGES:</w:t>
      </w:r>
    </w:p>
    <w:p w:rsidR="000902AD" w:rsidRPr="007F0ECA" w:rsidRDefault="000902AD" w:rsidP="007F0ECA">
      <w:pPr>
        <w:numPr>
          <w:ilvl w:val="0"/>
          <w:numId w:val="1"/>
        </w:numPr>
        <w:spacing w:line="360" w:lineRule="auto"/>
        <w:contextualSpacing/>
        <w:jc w:val="both"/>
        <w:rPr>
          <w:rFonts w:ascii="Times New Roman" w:eastAsiaTheme="minorHAnsi" w:hAnsi="Times New Roman" w:cs="Times New Roman"/>
          <w:sz w:val="28"/>
          <w:szCs w:val="28"/>
        </w:rPr>
      </w:pPr>
      <w:r w:rsidRPr="007F0ECA">
        <w:rPr>
          <w:rFonts w:ascii="Times New Roman" w:hAnsi="Times New Roman" w:cs="Times New Roman"/>
          <w:sz w:val="28"/>
          <w:szCs w:val="28"/>
          <w:shd w:val="clear" w:color="auto" w:fill="FFFFFF"/>
        </w:rPr>
        <w:t>Computational accuracy low</w:t>
      </w:r>
    </w:p>
    <w:p w:rsidR="005452A3" w:rsidRPr="007F0ECA" w:rsidRDefault="005452A3" w:rsidP="007F0ECA">
      <w:pPr>
        <w:numPr>
          <w:ilvl w:val="0"/>
          <w:numId w:val="1"/>
        </w:numPr>
        <w:spacing w:line="360" w:lineRule="auto"/>
        <w:contextualSpacing/>
        <w:jc w:val="both"/>
        <w:rPr>
          <w:rFonts w:ascii="Times New Roman" w:eastAsiaTheme="minorHAnsi" w:hAnsi="Times New Roman" w:cs="Times New Roman"/>
          <w:sz w:val="28"/>
          <w:szCs w:val="28"/>
        </w:rPr>
      </w:pPr>
      <w:r w:rsidRPr="007F0ECA">
        <w:rPr>
          <w:rFonts w:ascii="Times New Roman" w:hAnsi="Times New Roman" w:cs="Times New Roman"/>
          <w:sz w:val="28"/>
          <w:szCs w:val="28"/>
          <w:shd w:val="clear" w:color="auto" w:fill="FFFFFF"/>
        </w:rPr>
        <w:t>The duration of the network is unknown.</w:t>
      </w:r>
    </w:p>
    <w:p w:rsidR="002353FE" w:rsidRPr="007F0ECA" w:rsidRDefault="002353FE" w:rsidP="007F0ECA">
      <w:pPr>
        <w:spacing w:line="360" w:lineRule="auto"/>
        <w:jc w:val="both"/>
        <w:rPr>
          <w:rFonts w:ascii="Times New Roman" w:hAnsi="Times New Roman" w:cs="Times New Roman"/>
          <w:sz w:val="28"/>
          <w:szCs w:val="28"/>
        </w:rPr>
      </w:pPr>
    </w:p>
    <w:p w:rsidR="00D0271F" w:rsidRPr="007F0ECA" w:rsidRDefault="00D0271F" w:rsidP="007F0ECA">
      <w:pPr>
        <w:spacing w:line="360" w:lineRule="auto"/>
        <w:jc w:val="both"/>
        <w:rPr>
          <w:rFonts w:ascii="Times New Roman" w:hAnsi="Times New Roman" w:cs="Times New Roman"/>
          <w:b/>
          <w:sz w:val="28"/>
          <w:szCs w:val="28"/>
        </w:rPr>
      </w:pPr>
    </w:p>
    <w:p w:rsidR="00D0271F" w:rsidRPr="007F0ECA" w:rsidRDefault="00D0271F" w:rsidP="007F0ECA">
      <w:pPr>
        <w:spacing w:line="360" w:lineRule="auto"/>
        <w:jc w:val="both"/>
        <w:rPr>
          <w:rFonts w:ascii="Times New Roman" w:hAnsi="Times New Roman" w:cs="Times New Roman"/>
          <w:b/>
          <w:sz w:val="28"/>
          <w:szCs w:val="28"/>
        </w:rPr>
      </w:pPr>
    </w:p>
    <w:p w:rsidR="005452A3" w:rsidRPr="007F0ECA" w:rsidRDefault="005452A3" w:rsidP="007F0ECA">
      <w:pPr>
        <w:spacing w:line="360" w:lineRule="auto"/>
        <w:jc w:val="both"/>
        <w:rPr>
          <w:rFonts w:ascii="Times New Roman" w:hAnsi="Times New Roman" w:cs="Times New Roman"/>
          <w:b/>
          <w:sz w:val="28"/>
          <w:szCs w:val="28"/>
        </w:rPr>
      </w:pPr>
    </w:p>
    <w:p w:rsidR="005452A3" w:rsidRPr="007F0ECA" w:rsidRDefault="005452A3" w:rsidP="007F0ECA">
      <w:pPr>
        <w:spacing w:line="360" w:lineRule="auto"/>
        <w:jc w:val="both"/>
        <w:rPr>
          <w:rFonts w:ascii="Times New Roman" w:hAnsi="Times New Roman" w:cs="Times New Roman"/>
          <w:b/>
          <w:sz w:val="28"/>
          <w:szCs w:val="28"/>
        </w:rPr>
      </w:pPr>
    </w:p>
    <w:p w:rsidR="002353FE" w:rsidRPr="007F0ECA" w:rsidRDefault="002353FE" w:rsidP="007F0ECA">
      <w:pPr>
        <w:spacing w:line="360" w:lineRule="auto"/>
        <w:jc w:val="both"/>
        <w:rPr>
          <w:rFonts w:ascii="Times New Roman" w:hAnsi="Times New Roman" w:cs="Times New Roman"/>
          <w:b/>
          <w:sz w:val="28"/>
          <w:szCs w:val="28"/>
        </w:rPr>
      </w:pPr>
      <w:r w:rsidRPr="007F0ECA">
        <w:rPr>
          <w:rFonts w:ascii="Times New Roman" w:hAnsi="Times New Roman" w:cs="Times New Roman"/>
          <w:b/>
          <w:sz w:val="28"/>
          <w:szCs w:val="28"/>
        </w:rPr>
        <w:lastRenderedPageBreak/>
        <w:t>PROPOSED SYSTEM</w:t>
      </w:r>
    </w:p>
    <w:p w:rsidR="007F0ECA" w:rsidRPr="007F0ECA" w:rsidRDefault="002353FE" w:rsidP="007F0ECA">
      <w:pPr>
        <w:spacing w:line="360" w:lineRule="auto"/>
        <w:jc w:val="both"/>
        <w:rPr>
          <w:rFonts w:ascii="Times New Roman" w:hAnsi="Times New Roman" w:cs="Times New Roman"/>
          <w:sz w:val="28"/>
          <w:szCs w:val="28"/>
        </w:rPr>
      </w:pPr>
      <w:r w:rsidRPr="007F0ECA">
        <w:rPr>
          <w:rFonts w:ascii="Times New Roman" w:hAnsi="Times New Roman" w:cs="Times New Roman"/>
          <w:sz w:val="28"/>
          <w:szCs w:val="28"/>
        </w:rPr>
        <w:tab/>
      </w:r>
      <w:r w:rsidR="005452A3" w:rsidRPr="007F0ECA">
        <w:rPr>
          <w:rFonts w:ascii="Times New Roman" w:hAnsi="Times New Roman" w:cs="Times New Roman"/>
          <w:sz w:val="28"/>
          <w:szCs w:val="28"/>
        </w:rPr>
        <w:t>MRI is increasingly used to diagnose prostate cancer as it has improved sensitivity and specificity over PSA and TRUS. Automated computer-aided detection and diagnosis (CAD) of prostate cancer could help reduce both of these problems and open the door to prostate cancer screening using MRI.</w:t>
      </w:r>
      <w:r w:rsidR="000A5238" w:rsidRPr="007F0ECA">
        <w:rPr>
          <w:rFonts w:ascii="Times New Roman" w:hAnsi="Times New Roman" w:cs="Times New Roman"/>
          <w:sz w:val="28"/>
          <w:szCs w:val="28"/>
        </w:rPr>
        <w:t xml:space="preserve"> In proposed system we investigate a fully automated computer-aided detection system which consists of two stages. The first stage consists of segmentation of the prostate on the transversal T2-weighted image, extraction of </w:t>
      </w:r>
      <w:proofErr w:type="spellStart"/>
      <w:r w:rsidR="000A5238" w:rsidRPr="007F0ECA">
        <w:rPr>
          <w:rFonts w:ascii="Times New Roman" w:hAnsi="Times New Roman" w:cs="Times New Roman"/>
          <w:sz w:val="28"/>
          <w:szCs w:val="28"/>
        </w:rPr>
        <w:t>voxel</w:t>
      </w:r>
      <w:proofErr w:type="spellEnd"/>
      <w:r w:rsidR="000A5238" w:rsidRPr="007F0ECA">
        <w:rPr>
          <w:rFonts w:ascii="Times New Roman" w:hAnsi="Times New Roman" w:cs="Times New Roman"/>
          <w:sz w:val="28"/>
          <w:szCs w:val="28"/>
        </w:rPr>
        <w:t xml:space="preserve"> features from the image volumes, classification of the </w:t>
      </w:r>
      <w:proofErr w:type="spellStart"/>
      <w:r w:rsidR="000A5238" w:rsidRPr="007F0ECA">
        <w:rPr>
          <w:rFonts w:ascii="Times New Roman" w:hAnsi="Times New Roman" w:cs="Times New Roman"/>
          <w:sz w:val="28"/>
          <w:szCs w:val="28"/>
        </w:rPr>
        <w:t>voxels</w:t>
      </w:r>
      <w:proofErr w:type="spellEnd"/>
      <w:r w:rsidR="000A5238" w:rsidRPr="007F0ECA">
        <w:rPr>
          <w:rFonts w:ascii="Times New Roman" w:hAnsi="Times New Roman" w:cs="Times New Roman"/>
          <w:sz w:val="28"/>
          <w:szCs w:val="28"/>
        </w:rPr>
        <w:t xml:space="preserve"> and candidate selection. The second (diagnosis) stage consists of candidate segmentation, candidate feature extraction and candidate classification</w:t>
      </w:r>
      <w:r w:rsidR="000A5238" w:rsidRPr="007F0ECA">
        <w:rPr>
          <w:rFonts w:ascii="Times New Roman" w:eastAsiaTheme="minorHAnsi" w:hAnsi="Times New Roman" w:cs="Times New Roman"/>
          <w:b/>
          <w:sz w:val="28"/>
          <w:szCs w:val="28"/>
        </w:rPr>
        <w:t xml:space="preserve">. </w:t>
      </w:r>
      <w:r w:rsidR="000A5238" w:rsidRPr="007F0ECA">
        <w:rPr>
          <w:rFonts w:ascii="Times New Roman" w:hAnsi="Times New Roman" w:cs="Times New Roman"/>
          <w:sz w:val="28"/>
          <w:szCs w:val="28"/>
        </w:rPr>
        <w:t xml:space="preserve">After prostate segmentation </w:t>
      </w:r>
      <w:proofErr w:type="spellStart"/>
      <w:r w:rsidR="000A5238" w:rsidRPr="007F0ECA">
        <w:rPr>
          <w:rFonts w:ascii="Times New Roman" w:hAnsi="Times New Roman" w:cs="Times New Roman"/>
          <w:sz w:val="28"/>
          <w:szCs w:val="28"/>
        </w:rPr>
        <w:t>voxel</w:t>
      </w:r>
      <w:proofErr w:type="spellEnd"/>
      <w:r w:rsidR="000A5238" w:rsidRPr="007F0ECA">
        <w:rPr>
          <w:rFonts w:ascii="Times New Roman" w:hAnsi="Times New Roman" w:cs="Times New Roman"/>
          <w:sz w:val="28"/>
          <w:szCs w:val="28"/>
        </w:rPr>
        <w:t xml:space="preserve"> features from the image volumes will be extracted. The types of features can be categorized in intensity</w:t>
      </w:r>
      <w:r w:rsidR="00F94F40">
        <w:rPr>
          <w:rFonts w:ascii="Times New Roman" w:hAnsi="Times New Roman" w:cs="Times New Roman"/>
          <w:sz w:val="28"/>
          <w:szCs w:val="28"/>
        </w:rPr>
        <w:t>, pharmacokinetic, texture, bold</w:t>
      </w:r>
      <w:r w:rsidR="00F94F40" w:rsidRPr="007F0ECA">
        <w:rPr>
          <w:rFonts w:ascii="Times New Roman" w:hAnsi="Times New Roman" w:cs="Times New Roman"/>
          <w:sz w:val="28"/>
          <w:szCs w:val="28"/>
        </w:rPr>
        <w:t>ness</w:t>
      </w:r>
      <w:r w:rsidR="000A5238" w:rsidRPr="007F0ECA">
        <w:rPr>
          <w:rFonts w:ascii="Times New Roman" w:hAnsi="Times New Roman" w:cs="Times New Roman"/>
          <w:sz w:val="28"/>
          <w:szCs w:val="28"/>
        </w:rPr>
        <w:t xml:space="preserve">, and anatomical features. </w:t>
      </w:r>
      <w:proofErr w:type="spellStart"/>
      <w:r w:rsidR="007F0ECA" w:rsidRPr="007F0ECA">
        <w:rPr>
          <w:rFonts w:ascii="Times New Roman" w:hAnsi="Times New Roman" w:cs="Times New Roman"/>
          <w:sz w:val="28"/>
          <w:szCs w:val="28"/>
        </w:rPr>
        <w:t>RandomForest</w:t>
      </w:r>
      <w:proofErr w:type="spellEnd"/>
      <w:r w:rsidR="007F0ECA" w:rsidRPr="007F0ECA">
        <w:rPr>
          <w:rFonts w:ascii="Times New Roman" w:hAnsi="Times New Roman" w:cs="Times New Roman"/>
          <w:sz w:val="28"/>
          <w:szCs w:val="28"/>
        </w:rPr>
        <w:t xml:space="preserve"> classifier performed significantly better than the linear discriminant classifier in both stages.</w:t>
      </w:r>
    </w:p>
    <w:p w:rsidR="007F0ECA" w:rsidRPr="007F0ECA" w:rsidRDefault="007F0ECA" w:rsidP="007F0ECA">
      <w:pPr>
        <w:spacing w:line="360" w:lineRule="auto"/>
        <w:jc w:val="both"/>
        <w:rPr>
          <w:rFonts w:ascii="Times New Roman" w:hAnsi="Times New Roman" w:cs="Times New Roman"/>
          <w:sz w:val="28"/>
          <w:szCs w:val="28"/>
        </w:rPr>
      </w:pPr>
    </w:p>
    <w:p w:rsidR="00E347C4" w:rsidRPr="007F0ECA" w:rsidRDefault="00E347C4" w:rsidP="007F0ECA">
      <w:pPr>
        <w:spacing w:line="360" w:lineRule="auto"/>
        <w:jc w:val="both"/>
        <w:rPr>
          <w:rFonts w:ascii="Times New Roman" w:eastAsiaTheme="minorHAnsi" w:hAnsi="Times New Roman" w:cs="Times New Roman"/>
          <w:b/>
          <w:sz w:val="28"/>
          <w:szCs w:val="28"/>
        </w:rPr>
      </w:pPr>
      <w:r w:rsidRPr="007F0ECA">
        <w:rPr>
          <w:rFonts w:ascii="Times New Roman" w:eastAsiaTheme="minorHAnsi" w:hAnsi="Times New Roman" w:cs="Times New Roman"/>
          <w:b/>
          <w:sz w:val="28"/>
          <w:szCs w:val="28"/>
        </w:rPr>
        <w:t>ADVANTAGES</w:t>
      </w:r>
    </w:p>
    <w:p w:rsidR="007F0ECA" w:rsidRPr="007F0ECA" w:rsidRDefault="007F0ECA" w:rsidP="007F0ECA">
      <w:pPr>
        <w:numPr>
          <w:ilvl w:val="0"/>
          <w:numId w:val="2"/>
        </w:numPr>
        <w:shd w:val="clear" w:color="auto" w:fill="FFFFFF"/>
        <w:spacing w:after="61" w:line="360" w:lineRule="auto"/>
        <w:rPr>
          <w:rFonts w:ascii="Times New Roman" w:hAnsi="Times New Roman" w:cs="Times New Roman"/>
          <w:sz w:val="28"/>
          <w:szCs w:val="28"/>
        </w:rPr>
      </w:pPr>
      <w:proofErr w:type="spellStart"/>
      <w:r w:rsidRPr="007F0ECA">
        <w:rPr>
          <w:rFonts w:ascii="Times New Roman" w:hAnsi="Times New Roman" w:cs="Times New Roman"/>
          <w:sz w:val="28"/>
          <w:szCs w:val="28"/>
          <w:shd w:val="clear" w:color="auto" w:fill="FFFFFF"/>
        </w:rPr>
        <w:t>Voxels</w:t>
      </w:r>
      <w:proofErr w:type="spellEnd"/>
      <w:r w:rsidRPr="007F0ECA">
        <w:rPr>
          <w:rFonts w:ascii="Times New Roman" w:hAnsi="Times New Roman" w:cs="Times New Roman"/>
          <w:sz w:val="28"/>
          <w:szCs w:val="28"/>
          <w:shd w:val="clear" w:color="auto" w:fill="FFFFFF"/>
        </w:rPr>
        <w:t xml:space="preserve"> are more accurate for easy detection.</w:t>
      </w:r>
    </w:p>
    <w:p w:rsidR="00B6041B" w:rsidRPr="007F0ECA" w:rsidRDefault="00B6041B" w:rsidP="007F0ECA">
      <w:pPr>
        <w:numPr>
          <w:ilvl w:val="0"/>
          <w:numId w:val="2"/>
        </w:numPr>
        <w:shd w:val="clear" w:color="auto" w:fill="FFFFFF"/>
        <w:spacing w:after="61" w:line="360" w:lineRule="auto"/>
        <w:rPr>
          <w:rFonts w:ascii="Times New Roman" w:hAnsi="Times New Roman" w:cs="Times New Roman"/>
          <w:sz w:val="28"/>
          <w:szCs w:val="28"/>
        </w:rPr>
      </w:pPr>
      <w:r w:rsidRPr="007F0ECA">
        <w:rPr>
          <w:rFonts w:ascii="Times New Roman" w:hAnsi="Times New Roman" w:cs="Times New Roman"/>
          <w:sz w:val="28"/>
          <w:szCs w:val="28"/>
        </w:rPr>
        <w:t xml:space="preserve"> </w:t>
      </w:r>
      <w:r w:rsidR="007F0ECA" w:rsidRPr="007F0ECA">
        <w:rPr>
          <w:rFonts w:ascii="Times New Roman" w:hAnsi="Times New Roman" w:cs="Times New Roman"/>
          <w:sz w:val="28"/>
          <w:szCs w:val="28"/>
          <w:shd w:val="clear" w:color="auto" w:fill="FFFFFF"/>
        </w:rPr>
        <w:t>A random forest produces good classification predictions that can be understood easily.</w:t>
      </w:r>
    </w:p>
    <w:p w:rsidR="00D0271F" w:rsidRPr="007F0ECA" w:rsidRDefault="00093D2F" w:rsidP="007F0ECA">
      <w:pPr>
        <w:shd w:val="clear" w:color="auto" w:fill="FFFFFF"/>
        <w:spacing w:after="61" w:line="360" w:lineRule="auto"/>
        <w:ind w:left="720"/>
        <w:rPr>
          <w:rFonts w:ascii="Times New Roman" w:hAnsi="Times New Roman" w:cs="Times New Roman"/>
          <w:sz w:val="28"/>
          <w:szCs w:val="28"/>
        </w:rPr>
      </w:pPr>
      <w:r w:rsidRPr="007F0ECA">
        <w:rPr>
          <w:rFonts w:ascii="Times New Roman" w:hAnsi="Times New Roman" w:cs="Times New Roman"/>
          <w:sz w:val="28"/>
          <w:szCs w:val="28"/>
        </w:rPr>
        <w:t xml:space="preserve"> </w:t>
      </w:r>
    </w:p>
    <w:p w:rsidR="007F0ECA" w:rsidRPr="007F0ECA" w:rsidRDefault="007F0ECA" w:rsidP="007F0ECA">
      <w:pPr>
        <w:autoSpaceDE w:val="0"/>
        <w:autoSpaceDN w:val="0"/>
        <w:adjustRightInd w:val="0"/>
        <w:spacing w:after="0" w:line="360" w:lineRule="auto"/>
        <w:jc w:val="both"/>
        <w:rPr>
          <w:rFonts w:ascii="Times New Roman" w:eastAsiaTheme="minorHAnsi" w:hAnsi="Times New Roman" w:cs="Times New Roman"/>
          <w:b/>
          <w:bCs/>
          <w:sz w:val="28"/>
          <w:szCs w:val="28"/>
        </w:rPr>
      </w:pPr>
    </w:p>
    <w:p w:rsidR="007F0ECA" w:rsidRPr="007F0ECA" w:rsidRDefault="007F0ECA" w:rsidP="007F0ECA">
      <w:pPr>
        <w:autoSpaceDE w:val="0"/>
        <w:autoSpaceDN w:val="0"/>
        <w:adjustRightInd w:val="0"/>
        <w:spacing w:after="0" w:line="360" w:lineRule="auto"/>
        <w:jc w:val="both"/>
        <w:rPr>
          <w:rFonts w:ascii="Times New Roman" w:eastAsiaTheme="minorHAnsi" w:hAnsi="Times New Roman" w:cs="Times New Roman"/>
          <w:b/>
          <w:bCs/>
          <w:sz w:val="28"/>
          <w:szCs w:val="28"/>
        </w:rPr>
      </w:pPr>
    </w:p>
    <w:p w:rsidR="00397322" w:rsidRDefault="00397322" w:rsidP="007F0ECA">
      <w:pPr>
        <w:autoSpaceDE w:val="0"/>
        <w:autoSpaceDN w:val="0"/>
        <w:adjustRightInd w:val="0"/>
        <w:spacing w:after="0" w:line="360" w:lineRule="auto"/>
        <w:jc w:val="both"/>
        <w:rPr>
          <w:rFonts w:ascii="Times New Roman" w:eastAsiaTheme="minorHAnsi" w:hAnsi="Times New Roman" w:cs="Times New Roman"/>
          <w:b/>
          <w:bCs/>
          <w:sz w:val="28"/>
          <w:szCs w:val="28"/>
        </w:rPr>
      </w:pPr>
    </w:p>
    <w:p w:rsidR="00397322" w:rsidRDefault="00397322" w:rsidP="007F0ECA">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7F0ECA" w:rsidRDefault="002353FE" w:rsidP="007F0ECA">
      <w:pPr>
        <w:autoSpaceDE w:val="0"/>
        <w:autoSpaceDN w:val="0"/>
        <w:adjustRightInd w:val="0"/>
        <w:spacing w:after="0" w:line="360" w:lineRule="auto"/>
        <w:jc w:val="both"/>
        <w:rPr>
          <w:rFonts w:ascii="Times New Roman" w:eastAsiaTheme="minorHAnsi" w:hAnsi="Times New Roman" w:cs="Times New Roman"/>
          <w:b/>
          <w:bCs/>
          <w:sz w:val="28"/>
          <w:szCs w:val="28"/>
        </w:rPr>
      </w:pPr>
      <w:r w:rsidRPr="007F0ECA">
        <w:rPr>
          <w:rFonts w:ascii="Times New Roman" w:eastAsiaTheme="minorHAnsi" w:hAnsi="Times New Roman" w:cs="Times New Roman"/>
          <w:b/>
          <w:bCs/>
          <w:sz w:val="28"/>
          <w:szCs w:val="28"/>
        </w:rPr>
        <w:lastRenderedPageBreak/>
        <w:t>SYSTEM REQUIREMENT:</w:t>
      </w:r>
    </w:p>
    <w:p w:rsidR="00050E42" w:rsidRPr="007F0ECA" w:rsidRDefault="00050E42" w:rsidP="007F0ECA">
      <w:pPr>
        <w:autoSpaceDE w:val="0"/>
        <w:autoSpaceDN w:val="0"/>
        <w:adjustRightInd w:val="0"/>
        <w:spacing w:after="0" w:line="360" w:lineRule="auto"/>
        <w:jc w:val="both"/>
        <w:rPr>
          <w:rFonts w:ascii="Times New Roman" w:eastAsiaTheme="minorHAnsi" w:hAnsi="Times New Roman" w:cs="Times New Roman"/>
          <w:bCs/>
          <w:sz w:val="28"/>
          <w:szCs w:val="28"/>
        </w:rPr>
      </w:pPr>
    </w:p>
    <w:p w:rsidR="00F94F40" w:rsidRPr="00945214" w:rsidRDefault="00F94F40" w:rsidP="00F94F40">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F94F40" w:rsidRPr="00945214" w:rsidRDefault="00F94F40" w:rsidP="00F94F40">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F94F40" w:rsidRPr="00945214" w:rsidRDefault="00F94F40" w:rsidP="00F94F4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F94F40" w:rsidRPr="00945214" w:rsidRDefault="00F94F40" w:rsidP="00F94F4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F94F40" w:rsidRPr="00945214" w:rsidRDefault="00F94F40" w:rsidP="00F94F4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F94F40" w:rsidRPr="00945214" w:rsidRDefault="00F94F40" w:rsidP="00F94F4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F94F40" w:rsidRPr="00945214" w:rsidRDefault="00F94F40" w:rsidP="00F94F4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F94F40" w:rsidRPr="00945214" w:rsidRDefault="00F94F40" w:rsidP="00F94F4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F94F40" w:rsidRPr="00945214" w:rsidRDefault="00F94F40" w:rsidP="00F94F40">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7F0ECA" w:rsidRDefault="00050E42" w:rsidP="007F0ECA">
      <w:pPr>
        <w:spacing w:line="360" w:lineRule="auto"/>
        <w:ind w:left="720"/>
        <w:contextualSpacing/>
        <w:jc w:val="both"/>
        <w:rPr>
          <w:rFonts w:ascii="Times New Roman" w:eastAsiaTheme="minorHAnsi" w:hAnsi="Times New Roman" w:cs="Times New Roman"/>
          <w:sz w:val="28"/>
          <w:szCs w:val="28"/>
        </w:rPr>
      </w:pPr>
    </w:p>
    <w:p w:rsidR="002353FE" w:rsidRPr="007F0ECA" w:rsidRDefault="002353FE" w:rsidP="007F0ECA">
      <w:pPr>
        <w:spacing w:line="360" w:lineRule="auto"/>
        <w:ind w:firstLine="720"/>
        <w:jc w:val="both"/>
        <w:rPr>
          <w:rFonts w:ascii="Times New Roman" w:eastAsiaTheme="minorHAnsi" w:hAnsi="Times New Roman" w:cs="Times New Roman"/>
          <w:b/>
          <w:sz w:val="28"/>
          <w:szCs w:val="28"/>
        </w:rPr>
      </w:pPr>
      <w:r w:rsidRPr="007F0ECA">
        <w:rPr>
          <w:rFonts w:ascii="Times New Roman" w:eastAsiaTheme="minorHAnsi" w:hAnsi="Times New Roman" w:cs="Times New Roman"/>
          <w:b/>
          <w:bCs/>
          <w:sz w:val="28"/>
          <w:szCs w:val="28"/>
        </w:rPr>
        <w:t>SOFTWARE CONFIGURATION:</w:t>
      </w:r>
    </w:p>
    <w:p w:rsidR="002353FE" w:rsidRPr="007F0ECA" w:rsidRDefault="002353FE" w:rsidP="007F0ECA">
      <w:pPr>
        <w:spacing w:line="360" w:lineRule="auto"/>
        <w:ind w:left="720"/>
        <w:contextualSpacing/>
        <w:jc w:val="both"/>
        <w:rPr>
          <w:rFonts w:ascii="Times New Roman" w:eastAsiaTheme="minorHAnsi" w:hAnsi="Times New Roman" w:cs="Times New Roman"/>
          <w:sz w:val="28"/>
          <w:szCs w:val="28"/>
        </w:rPr>
      </w:pPr>
      <w:r w:rsidRPr="007F0ECA">
        <w:rPr>
          <w:rFonts w:ascii="Times New Roman" w:eastAsiaTheme="minorHAnsi" w:hAnsi="Times New Roman" w:cs="Times New Roman"/>
          <w:sz w:val="28"/>
          <w:szCs w:val="28"/>
        </w:rPr>
        <w:t> </w:t>
      </w:r>
    </w:p>
    <w:p w:rsidR="002353FE" w:rsidRPr="007F0ECA" w:rsidRDefault="002353FE" w:rsidP="007F0ECA">
      <w:pPr>
        <w:spacing w:line="360" w:lineRule="auto"/>
        <w:ind w:left="720"/>
        <w:contextualSpacing/>
        <w:jc w:val="both"/>
        <w:rPr>
          <w:rFonts w:ascii="Times New Roman" w:eastAsiaTheme="minorHAnsi" w:hAnsi="Times New Roman" w:cs="Times New Roman"/>
          <w:sz w:val="28"/>
          <w:szCs w:val="28"/>
        </w:rPr>
      </w:pPr>
      <w:r w:rsidRPr="007F0ECA">
        <w:rPr>
          <w:rFonts w:ascii="Times New Roman" w:eastAsiaTheme="minorHAnsi" w:hAnsi="Times New Roman" w:cs="Times New Roman"/>
          <w:sz w:val="28"/>
          <w:szCs w:val="28"/>
        </w:rPr>
        <w:t>Operating System</w:t>
      </w:r>
      <w:r w:rsidRPr="007F0ECA">
        <w:rPr>
          <w:rFonts w:ascii="Times New Roman" w:eastAsiaTheme="minorHAnsi" w:hAnsi="Times New Roman" w:cs="Times New Roman"/>
          <w:sz w:val="28"/>
          <w:szCs w:val="28"/>
        </w:rPr>
        <w:tab/>
      </w:r>
      <w:r w:rsidRPr="007F0ECA">
        <w:rPr>
          <w:rFonts w:ascii="Times New Roman" w:eastAsiaTheme="minorHAnsi" w:hAnsi="Times New Roman" w:cs="Times New Roman"/>
          <w:sz w:val="28"/>
          <w:szCs w:val="28"/>
        </w:rPr>
        <w:tab/>
        <w:t>:</w:t>
      </w:r>
      <w:r w:rsidRPr="007F0ECA">
        <w:rPr>
          <w:rFonts w:ascii="Times New Roman" w:eastAsiaTheme="minorHAnsi" w:hAnsi="Times New Roman" w:cs="Times New Roman"/>
          <w:sz w:val="28"/>
          <w:szCs w:val="28"/>
        </w:rPr>
        <w:tab/>
        <w:t xml:space="preserve">Windows 7 </w:t>
      </w:r>
      <w:r w:rsidR="00050E42" w:rsidRPr="007F0ECA">
        <w:rPr>
          <w:rFonts w:ascii="Times New Roman" w:eastAsiaTheme="minorHAnsi" w:hAnsi="Times New Roman" w:cs="Times New Roman"/>
          <w:sz w:val="28"/>
          <w:szCs w:val="28"/>
        </w:rPr>
        <w:t>/ 10</w:t>
      </w:r>
    </w:p>
    <w:p w:rsidR="002353FE" w:rsidRPr="007F0ECA" w:rsidRDefault="002353FE" w:rsidP="007F0ECA">
      <w:pPr>
        <w:spacing w:line="360" w:lineRule="auto"/>
        <w:ind w:left="720"/>
        <w:contextualSpacing/>
        <w:jc w:val="both"/>
        <w:rPr>
          <w:rFonts w:ascii="Times New Roman" w:eastAsiaTheme="minorHAnsi" w:hAnsi="Times New Roman" w:cs="Times New Roman"/>
          <w:sz w:val="28"/>
          <w:szCs w:val="28"/>
        </w:rPr>
      </w:pPr>
      <w:r w:rsidRPr="007F0ECA">
        <w:rPr>
          <w:rFonts w:ascii="Times New Roman" w:eastAsiaTheme="minorHAnsi" w:hAnsi="Times New Roman" w:cs="Times New Roman"/>
          <w:sz w:val="28"/>
          <w:szCs w:val="28"/>
        </w:rPr>
        <w:t>Environment</w:t>
      </w:r>
      <w:r w:rsidRPr="007F0ECA">
        <w:rPr>
          <w:rFonts w:ascii="Times New Roman" w:eastAsiaTheme="minorHAnsi" w:hAnsi="Times New Roman" w:cs="Times New Roman"/>
          <w:sz w:val="28"/>
          <w:szCs w:val="28"/>
        </w:rPr>
        <w:tab/>
      </w:r>
      <w:r w:rsidRPr="007F0ECA">
        <w:rPr>
          <w:rFonts w:ascii="Times New Roman" w:eastAsiaTheme="minorHAnsi" w:hAnsi="Times New Roman" w:cs="Times New Roman"/>
          <w:sz w:val="28"/>
          <w:szCs w:val="28"/>
        </w:rPr>
        <w:tab/>
        <w:t>:</w:t>
      </w:r>
      <w:r w:rsidRPr="007F0ECA">
        <w:rPr>
          <w:rFonts w:ascii="Times New Roman" w:eastAsiaTheme="minorHAnsi" w:hAnsi="Times New Roman" w:cs="Times New Roman"/>
          <w:sz w:val="28"/>
          <w:szCs w:val="28"/>
        </w:rPr>
        <w:tab/>
        <w:t>MATLAB</w:t>
      </w:r>
    </w:p>
    <w:p w:rsidR="002353FE" w:rsidRPr="007F0ECA" w:rsidRDefault="002353FE" w:rsidP="007F0ECA">
      <w:pPr>
        <w:spacing w:line="360" w:lineRule="auto"/>
        <w:ind w:left="720"/>
        <w:contextualSpacing/>
        <w:jc w:val="both"/>
        <w:rPr>
          <w:rFonts w:ascii="Times New Roman" w:eastAsiaTheme="minorHAnsi" w:hAnsi="Times New Roman" w:cs="Times New Roman"/>
          <w:sz w:val="28"/>
          <w:szCs w:val="28"/>
        </w:rPr>
      </w:pPr>
      <w:proofErr w:type="spellStart"/>
      <w:r w:rsidRPr="007F0ECA">
        <w:rPr>
          <w:rFonts w:ascii="Times New Roman" w:eastAsiaTheme="minorHAnsi" w:hAnsi="Times New Roman" w:cs="Times New Roman"/>
          <w:sz w:val="28"/>
          <w:szCs w:val="28"/>
        </w:rPr>
        <w:t>Matlab</w:t>
      </w:r>
      <w:proofErr w:type="spellEnd"/>
      <w:r w:rsidRPr="007F0ECA">
        <w:rPr>
          <w:rFonts w:ascii="Times New Roman" w:eastAsiaTheme="minorHAnsi" w:hAnsi="Times New Roman" w:cs="Times New Roman"/>
          <w:sz w:val="28"/>
          <w:szCs w:val="28"/>
        </w:rPr>
        <w:tab/>
      </w:r>
      <w:r w:rsidRPr="007F0ECA">
        <w:rPr>
          <w:rFonts w:ascii="Times New Roman" w:eastAsiaTheme="minorHAnsi" w:hAnsi="Times New Roman" w:cs="Times New Roman"/>
          <w:sz w:val="28"/>
          <w:szCs w:val="28"/>
        </w:rPr>
        <w:tab/>
      </w:r>
      <w:r w:rsidRPr="007F0ECA">
        <w:rPr>
          <w:rFonts w:ascii="Times New Roman" w:eastAsiaTheme="minorHAnsi" w:hAnsi="Times New Roman" w:cs="Times New Roman"/>
          <w:sz w:val="28"/>
          <w:szCs w:val="28"/>
        </w:rPr>
        <w:tab/>
        <w:t>:</w:t>
      </w:r>
      <w:r w:rsidRPr="007F0ECA">
        <w:rPr>
          <w:rFonts w:ascii="Times New Roman" w:eastAsiaTheme="minorHAnsi" w:hAnsi="Times New Roman" w:cs="Times New Roman"/>
          <w:sz w:val="28"/>
          <w:szCs w:val="28"/>
        </w:rPr>
        <w:tab/>
        <w:t>Version 18a</w:t>
      </w:r>
    </w:p>
    <w:p w:rsidR="0026560E" w:rsidRPr="007F0ECA" w:rsidRDefault="0026560E" w:rsidP="007F0ECA">
      <w:pPr>
        <w:spacing w:line="360" w:lineRule="auto"/>
        <w:ind w:left="720"/>
        <w:contextualSpacing/>
        <w:jc w:val="both"/>
        <w:rPr>
          <w:rFonts w:ascii="Times New Roman" w:eastAsiaTheme="minorHAnsi" w:hAnsi="Times New Roman" w:cs="Times New Roman"/>
          <w:bCs/>
          <w:sz w:val="28"/>
          <w:szCs w:val="28"/>
        </w:rPr>
      </w:pPr>
    </w:p>
    <w:p w:rsidR="0026560E" w:rsidRPr="007F0ECA" w:rsidRDefault="0026560E" w:rsidP="007F0ECA">
      <w:pPr>
        <w:spacing w:line="360" w:lineRule="auto"/>
        <w:jc w:val="both"/>
        <w:rPr>
          <w:rFonts w:ascii="Times New Roman" w:eastAsiaTheme="minorHAnsi" w:hAnsi="Times New Roman" w:cs="Times New Roman"/>
          <w:sz w:val="28"/>
          <w:szCs w:val="28"/>
        </w:rPr>
      </w:pPr>
    </w:p>
    <w:p w:rsidR="008224D1" w:rsidRPr="007F0ECA" w:rsidRDefault="008224D1" w:rsidP="007F0ECA">
      <w:pPr>
        <w:spacing w:line="360" w:lineRule="auto"/>
        <w:jc w:val="both"/>
        <w:rPr>
          <w:rFonts w:ascii="Times New Roman" w:eastAsiaTheme="minorHAnsi" w:hAnsi="Times New Roman" w:cs="Times New Roman"/>
          <w:sz w:val="28"/>
          <w:szCs w:val="28"/>
        </w:rPr>
      </w:pPr>
    </w:p>
    <w:p w:rsidR="008224D1" w:rsidRPr="007F0ECA" w:rsidRDefault="008224D1" w:rsidP="007F0ECA">
      <w:pPr>
        <w:spacing w:line="360" w:lineRule="auto"/>
        <w:jc w:val="both"/>
        <w:rPr>
          <w:rFonts w:ascii="Times New Roman" w:eastAsiaTheme="minorHAnsi" w:hAnsi="Times New Roman" w:cs="Times New Roman"/>
          <w:sz w:val="28"/>
          <w:szCs w:val="28"/>
        </w:rPr>
      </w:pPr>
    </w:p>
    <w:p w:rsidR="008224D1" w:rsidRPr="007F0ECA" w:rsidRDefault="008224D1" w:rsidP="007F0ECA">
      <w:pPr>
        <w:spacing w:line="360" w:lineRule="auto"/>
        <w:jc w:val="both"/>
        <w:rPr>
          <w:rFonts w:ascii="Times New Roman" w:eastAsiaTheme="minorHAnsi" w:hAnsi="Times New Roman" w:cs="Times New Roman"/>
          <w:sz w:val="28"/>
          <w:szCs w:val="28"/>
        </w:rPr>
      </w:pPr>
    </w:p>
    <w:p w:rsidR="008224D1" w:rsidRPr="007F0ECA" w:rsidRDefault="008224D1" w:rsidP="007F0ECA">
      <w:pPr>
        <w:spacing w:line="360" w:lineRule="auto"/>
        <w:jc w:val="both"/>
        <w:rPr>
          <w:rFonts w:ascii="Times New Roman" w:eastAsiaTheme="minorHAnsi" w:hAnsi="Times New Roman" w:cs="Times New Roman"/>
          <w:sz w:val="28"/>
          <w:szCs w:val="28"/>
        </w:rPr>
      </w:pPr>
    </w:p>
    <w:p w:rsidR="008224D1" w:rsidRPr="007F0ECA" w:rsidRDefault="008224D1" w:rsidP="007F0ECA">
      <w:pPr>
        <w:spacing w:line="360" w:lineRule="auto"/>
        <w:jc w:val="both"/>
        <w:rPr>
          <w:rFonts w:ascii="Times New Roman" w:eastAsiaTheme="minorHAnsi" w:hAnsi="Times New Roman" w:cs="Times New Roman"/>
          <w:sz w:val="28"/>
          <w:szCs w:val="28"/>
        </w:rPr>
      </w:pPr>
      <w:bookmarkStart w:id="0" w:name="_GoBack"/>
      <w:bookmarkEnd w:id="0"/>
    </w:p>
    <w:p w:rsidR="00397322" w:rsidRDefault="00397322" w:rsidP="007F0ECA">
      <w:pPr>
        <w:spacing w:line="360" w:lineRule="auto"/>
        <w:jc w:val="both"/>
        <w:rPr>
          <w:rFonts w:ascii="Times New Roman" w:eastAsiaTheme="minorHAnsi" w:hAnsi="Times New Roman" w:cs="Times New Roman"/>
          <w:b/>
          <w:sz w:val="28"/>
          <w:szCs w:val="28"/>
        </w:rPr>
      </w:pPr>
    </w:p>
    <w:p w:rsidR="0026560E" w:rsidRPr="007F0ECA" w:rsidRDefault="0026560E" w:rsidP="007F0ECA">
      <w:pPr>
        <w:spacing w:line="360" w:lineRule="auto"/>
        <w:jc w:val="both"/>
        <w:rPr>
          <w:rFonts w:ascii="Times New Roman" w:eastAsiaTheme="minorHAnsi" w:hAnsi="Times New Roman" w:cs="Times New Roman"/>
          <w:b/>
          <w:sz w:val="28"/>
          <w:szCs w:val="28"/>
        </w:rPr>
      </w:pPr>
      <w:r w:rsidRPr="007F0ECA">
        <w:rPr>
          <w:rFonts w:ascii="Times New Roman" w:eastAsiaTheme="minorHAnsi" w:hAnsi="Times New Roman" w:cs="Times New Roman"/>
          <w:b/>
          <w:sz w:val="28"/>
          <w:szCs w:val="28"/>
        </w:rPr>
        <w:t>REFERENCES</w:t>
      </w:r>
    </w:p>
    <w:p w:rsidR="007F0ECA" w:rsidRPr="007F0ECA" w:rsidRDefault="007F0ECA" w:rsidP="007F0ECA">
      <w:pPr>
        <w:spacing w:line="360" w:lineRule="auto"/>
        <w:contextualSpacing/>
        <w:jc w:val="both"/>
        <w:rPr>
          <w:rFonts w:ascii="Times New Roman" w:hAnsi="Times New Roman" w:cs="Times New Roman"/>
          <w:sz w:val="28"/>
          <w:szCs w:val="28"/>
        </w:rPr>
      </w:pPr>
      <w:r w:rsidRPr="007F0ECA">
        <w:rPr>
          <w:rFonts w:ascii="Times New Roman" w:hAnsi="Times New Roman" w:cs="Times New Roman"/>
          <w:sz w:val="28"/>
          <w:szCs w:val="28"/>
        </w:rPr>
        <w:t xml:space="preserve">[1] Q. Li, S. </w:t>
      </w:r>
      <w:proofErr w:type="spellStart"/>
      <w:r w:rsidRPr="007F0ECA">
        <w:rPr>
          <w:rFonts w:ascii="Times New Roman" w:hAnsi="Times New Roman" w:cs="Times New Roman"/>
          <w:sz w:val="28"/>
          <w:szCs w:val="28"/>
        </w:rPr>
        <w:t>Sone</w:t>
      </w:r>
      <w:proofErr w:type="spellEnd"/>
      <w:r w:rsidRPr="007F0ECA">
        <w:rPr>
          <w:rFonts w:ascii="Times New Roman" w:hAnsi="Times New Roman" w:cs="Times New Roman"/>
          <w:sz w:val="28"/>
          <w:szCs w:val="28"/>
        </w:rPr>
        <w:t xml:space="preserve">, and K. </w:t>
      </w:r>
      <w:proofErr w:type="spellStart"/>
      <w:r w:rsidRPr="007F0ECA">
        <w:rPr>
          <w:rFonts w:ascii="Times New Roman" w:hAnsi="Times New Roman" w:cs="Times New Roman"/>
          <w:sz w:val="28"/>
          <w:szCs w:val="28"/>
        </w:rPr>
        <w:t>Doi</w:t>
      </w:r>
      <w:proofErr w:type="spellEnd"/>
      <w:r w:rsidRPr="007F0ECA">
        <w:rPr>
          <w:rFonts w:ascii="Times New Roman" w:hAnsi="Times New Roman" w:cs="Times New Roman"/>
          <w:sz w:val="28"/>
          <w:szCs w:val="28"/>
        </w:rPr>
        <w:t xml:space="preserve">, “Selective enhancement filters for nodules, vessels, and airway walls in two- and three-dimensional CT scans,” Med. Phys., vol. 30, pp. 2040–2051, 2003. </w:t>
      </w:r>
    </w:p>
    <w:p w:rsidR="007F0ECA" w:rsidRPr="007F0ECA" w:rsidRDefault="007F0ECA" w:rsidP="007F0ECA">
      <w:pPr>
        <w:spacing w:line="360" w:lineRule="auto"/>
        <w:contextualSpacing/>
        <w:jc w:val="both"/>
        <w:rPr>
          <w:rFonts w:ascii="Times New Roman" w:hAnsi="Times New Roman" w:cs="Times New Roman"/>
          <w:sz w:val="28"/>
          <w:szCs w:val="28"/>
        </w:rPr>
      </w:pPr>
      <w:r w:rsidRPr="007F0ECA">
        <w:rPr>
          <w:rFonts w:ascii="Times New Roman" w:hAnsi="Times New Roman" w:cs="Times New Roman"/>
          <w:sz w:val="28"/>
          <w:szCs w:val="28"/>
        </w:rPr>
        <w:t xml:space="preserve">[2] L. </w:t>
      </w:r>
      <w:proofErr w:type="spellStart"/>
      <w:r w:rsidRPr="007F0ECA">
        <w:rPr>
          <w:rFonts w:ascii="Times New Roman" w:hAnsi="Times New Roman" w:cs="Times New Roman"/>
          <w:sz w:val="28"/>
          <w:szCs w:val="28"/>
        </w:rPr>
        <w:t>Breiman</w:t>
      </w:r>
      <w:proofErr w:type="spellEnd"/>
      <w:r w:rsidRPr="007F0ECA">
        <w:rPr>
          <w:rFonts w:ascii="Times New Roman" w:hAnsi="Times New Roman" w:cs="Times New Roman"/>
          <w:sz w:val="28"/>
          <w:szCs w:val="28"/>
        </w:rPr>
        <w:t xml:space="preserve">, “Random forests,” Mach. Learn., vol. 45, pp. 5–32, 2001. </w:t>
      </w:r>
    </w:p>
    <w:p w:rsidR="007F0ECA" w:rsidRPr="007F0ECA" w:rsidRDefault="007F0ECA" w:rsidP="007F0ECA">
      <w:pPr>
        <w:spacing w:line="360" w:lineRule="auto"/>
        <w:contextualSpacing/>
        <w:jc w:val="both"/>
        <w:rPr>
          <w:rFonts w:ascii="Times New Roman" w:hAnsi="Times New Roman" w:cs="Times New Roman"/>
          <w:sz w:val="28"/>
          <w:szCs w:val="28"/>
        </w:rPr>
      </w:pPr>
      <w:r w:rsidRPr="007F0ECA">
        <w:rPr>
          <w:rFonts w:ascii="Times New Roman" w:hAnsi="Times New Roman" w:cs="Times New Roman"/>
          <w:sz w:val="28"/>
          <w:szCs w:val="28"/>
        </w:rPr>
        <w:t xml:space="preserve">[3] T. </w:t>
      </w:r>
      <w:proofErr w:type="spellStart"/>
      <w:r w:rsidRPr="007F0ECA">
        <w:rPr>
          <w:rFonts w:ascii="Times New Roman" w:hAnsi="Times New Roman" w:cs="Times New Roman"/>
          <w:sz w:val="28"/>
          <w:szCs w:val="28"/>
        </w:rPr>
        <w:t>Hambrock</w:t>
      </w:r>
      <w:proofErr w:type="spellEnd"/>
      <w:r w:rsidRPr="007F0ECA">
        <w:rPr>
          <w:rFonts w:ascii="Times New Roman" w:hAnsi="Times New Roman" w:cs="Times New Roman"/>
          <w:sz w:val="28"/>
          <w:szCs w:val="28"/>
        </w:rPr>
        <w:t xml:space="preserve">, C. </w:t>
      </w:r>
      <w:proofErr w:type="spellStart"/>
      <w:r w:rsidRPr="007F0ECA">
        <w:rPr>
          <w:rFonts w:ascii="Times New Roman" w:hAnsi="Times New Roman" w:cs="Times New Roman"/>
          <w:sz w:val="28"/>
          <w:szCs w:val="28"/>
        </w:rPr>
        <w:t>Hoeks</w:t>
      </w:r>
      <w:proofErr w:type="spellEnd"/>
      <w:r w:rsidRPr="007F0ECA">
        <w:rPr>
          <w:rFonts w:ascii="Times New Roman" w:hAnsi="Times New Roman" w:cs="Times New Roman"/>
          <w:sz w:val="28"/>
          <w:szCs w:val="28"/>
        </w:rPr>
        <w:t xml:space="preserve">, C. </w:t>
      </w:r>
      <w:proofErr w:type="spellStart"/>
      <w:r w:rsidRPr="007F0ECA">
        <w:rPr>
          <w:rFonts w:ascii="Times New Roman" w:hAnsi="Times New Roman" w:cs="Times New Roman"/>
          <w:sz w:val="28"/>
          <w:szCs w:val="28"/>
        </w:rPr>
        <w:t>Hulsbergen</w:t>
      </w:r>
      <w:proofErr w:type="spellEnd"/>
      <w:r w:rsidRPr="007F0ECA">
        <w:rPr>
          <w:rFonts w:ascii="Times New Roman" w:hAnsi="Times New Roman" w:cs="Times New Roman"/>
          <w:sz w:val="28"/>
          <w:szCs w:val="28"/>
        </w:rPr>
        <w:t xml:space="preserve">-van de </w:t>
      </w:r>
      <w:proofErr w:type="spellStart"/>
      <w:r w:rsidRPr="007F0ECA">
        <w:rPr>
          <w:rFonts w:ascii="Times New Roman" w:hAnsi="Times New Roman" w:cs="Times New Roman"/>
          <w:sz w:val="28"/>
          <w:szCs w:val="28"/>
        </w:rPr>
        <w:t>Kaa</w:t>
      </w:r>
      <w:proofErr w:type="spellEnd"/>
      <w:r w:rsidRPr="007F0ECA">
        <w:rPr>
          <w:rFonts w:ascii="Times New Roman" w:hAnsi="Times New Roman" w:cs="Times New Roman"/>
          <w:sz w:val="28"/>
          <w:szCs w:val="28"/>
        </w:rPr>
        <w:t xml:space="preserve">, T. </w:t>
      </w:r>
      <w:proofErr w:type="spellStart"/>
      <w:r w:rsidRPr="007F0ECA">
        <w:rPr>
          <w:rFonts w:ascii="Times New Roman" w:hAnsi="Times New Roman" w:cs="Times New Roman"/>
          <w:sz w:val="28"/>
          <w:szCs w:val="28"/>
        </w:rPr>
        <w:t>Scheenen</w:t>
      </w:r>
      <w:proofErr w:type="spellEnd"/>
      <w:r w:rsidRPr="007F0ECA">
        <w:rPr>
          <w:rFonts w:ascii="Times New Roman" w:hAnsi="Times New Roman" w:cs="Times New Roman"/>
          <w:sz w:val="28"/>
          <w:szCs w:val="28"/>
        </w:rPr>
        <w:t xml:space="preserve">, J. </w:t>
      </w:r>
      <w:proofErr w:type="spellStart"/>
      <w:r w:rsidRPr="007F0ECA">
        <w:rPr>
          <w:rFonts w:ascii="Times New Roman" w:hAnsi="Times New Roman" w:cs="Times New Roman"/>
          <w:sz w:val="28"/>
          <w:szCs w:val="28"/>
        </w:rPr>
        <w:t>Fütterer</w:t>
      </w:r>
      <w:proofErr w:type="spellEnd"/>
      <w:r w:rsidRPr="007F0ECA">
        <w:rPr>
          <w:rFonts w:ascii="Times New Roman" w:hAnsi="Times New Roman" w:cs="Times New Roman"/>
          <w:sz w:val="28"/>
          <w:szCs w:val="28"/>
        </w:rPr>
        <w:t xml:space="preserve">, S. </w:t>
      </w:r>
      <w:proofErr w:type="spellStart"/>
      <w:r w:rsidRPr="007F0ECA">
        <w:rPr>
          <w:rFonts w:ascii="Times New Roman" w:hAnsi="Times New Roman" w:cs="Times New Roman"/>
          <w:sz w:val="28"/>
          <w:szCs w:val="28"/>
        </w:rPr>
        <w:t>Bouwense</w:t>
      </w:r>
      <w:proofErr w:type="spellEnd"/>
      <w:r w:rsidRPr="007F0ECA">
        <w:rPr>
          <w:rFonts w:ascii="Times New Roman" w:hAnsi="Times New Roman" w:cs="Times New Roman"/>
          <w:sz w:val="28"/>
          <w:szCs w:val="28"/>
        </w:rPr>
        <w:t xml:space="preserve">, I. van </w:t>
      </w:r>
      <w:proofErr w:type="spellStart"/>
      <w:r w:rsidRPr="007F0ECA">
        <w:rPr>
          <w:rFonts w:ascii="Times New Roman" w:hAnsi="Times New Roman" w:cs="Times New Roman"/>
          <w:sz w:val="28"/>
          <w:szCs w:val="28"/>
        </w:rPr>
        <w:t>Oort</w:t>
      </w:r>
      <w:proofErr w:type="spellEnd"/>
      <w:r w:rsidRPr="007F0ECA">
        <w:rPr>
          <w:rFonts w:ascii="Times New Roman" w:hAnsi="Times New Roman" w:cs="Times New Roman"/>
          <w:sz w:val="28"/>
          <w:szCs w:val="28"/>
        </w:rPr>
        <w:t xml:space="preserve">, F. </w:t>
      </w:r>
      <w:proofErr w:type="spellStart"/>
      <w:r w:rsidRPr="007F0ECA">
        <w:rPr>
          <w:rFonts w:ascii="Times New Roman" w:hAnsi="Times New Roman" w:cs="Times New Roman"/>
          <w:sz w:val="28"/>
          <w:szCs w:val="28"/>
        </w:rPr>
        <w:t>Schröder</w:t>
      </w:r>
      <w:proofErr w:type="spellEnd"/>
      <w:r w:rsidRPr="007F0ECA">
        <w:rPr>
          <w:rFonts w:ascii="Times New Roman" w:hAnsi="Times New Roman" w:cs="Times New Roman"/>
          <w:sz w:val="28"/>
          <w:szCs w:val="28"/>
        </w:rPr>
        <w:t xml:space="preserve">, H. </w:t>
      </w:r>
      <w:proofErr w:type="spellStart"/>
      <w:r w:rsidRPr="007F0ECA">
        <w:rPr>
          <w:rFonts w:ascii="Times New Roman" w:hAnsi="Times New Roman" w:cs="Times New Roman"/>
          <w:sz w:val="28"/>
          <w:szCs w:val="28"/>
        </w:rPr>
        <w:t>Huisman</w:t>
      </w:r>
      <w:proofErr w:type="spellEnd"/>
      <w:r w:rsidRPr="007F0ECA">
        <w:rPr>
          <w:rFonts w:ascii="Times New Roman" w:hAnsi="Times New Roman" w:cs="Times New Roman"/>
          <w:sz w:val="28"/>
          <w:szCs w:val="28"/>
        </w:rPr>
        <w:t xml:space="preserve">, and J. </w:t>
      </w:r>
      <w:proofErr w:type="spellStart"/>
      <w:r w:rsidRPr="007F0ECA">
        <w:rPr>
          <w:rFonts w:ascii="Times New Roman" w:hAnsi="Times New Roman" w:cs="Times New Roman"/>
          <w:sz w:val="28"/>
          <w:szCs w:val="28"/>
        </w:rPr>
        <w:t>Barentsz</w:t>
      </w:r>
      <w:proofErr w:type="spellEnd"/>
      <w:r w:rsidRPr="007F0ECA">
        <w:rPr>
          <w:rFonts w:ascii="Times New Roman" w:hAnsi="Times New Roman" w:cs="Times New Roman"/>
          <w:sz w:val="28"/>
          <w:szCs w:val="28"/>
        </w:rPr>
        <w:t xml:space="preserve">, “Prospective assessment of prostate cancer aggressiveness using 3-T diffusion-weighted magnetic resonance imaging-guided biopsies versus a systematic 10-core </w:t>
      </w:r>
      <w:proofErr w:type="spellStart"/>
      <w:r w:rsidRPr="007F0ECA">
        <w:rPr>
          <w:rFonts w:ascii="Times New Roman" w:hAnsi="Times New Roman" w:cs="Times New Roman"/>
          <w:sz w:val="28"/>
          <w:szCs w:val="28"/>
        </w:rPr>
        <w:t>transrectal</w:t>
      </w:r>
      <w:proofErr w:type="spellEnd"/>
      <w:r w:rsidRPr="007F0ECA">
        <w:rPr>
          <w:rFonts w:ascii="Times New Roman" w:hAnsi="Times New Roman" w:cs="Times New Roman"/>
          <w:sz w:val="28"/>
          <w:szCs w:val="28"/>
        </w:rPr>
        <w:t xml:space="preserve"> ultrasound prostate biopsy cohort,” Eur. Urol., vol. 61, pp. 177–184, 2012. </w:t>
      </w:r>
    </w:p>
    <w:p w:rsidR="007F0ECA" w:rsidRPr="007F0ECA" w:rsidRDefault="007F0ECA" w:rsidP="007F0ECA">
      <w:pPr>
        <w:spacing w:line="360" w:lineRule="auto"/>
        <w:contextualSpacing/>
        <w:jc w:val="both"/>
        <w:rPr>
          <w:rFonts w:ascii="Times New Roman" w:hAnsi="Times New Roman" w:cs="Times New Roman"/>
          <w:sz w:val="28"/>
          <w:szCs w:val="28"/>
        </w:rPr>
      </w:pPr>
      <w:r w:rsidRPr="007F0ECA">
        <w:rPr>
          <w:rFonts w:ascii="Times New Roman" w:hAnsi="Times New Roman" w:cs="Times New Roman"/>
          <w:sz w:val="28"/>
          <w:szCs w:val="28"/>
        </w:rPr>
        <w:t xml:space="preserve">[4] K. </w:t>
      </w:r>
      <w:proofErr w:type="spellStart"/>
      <w:r w:rsidRPr="007F0ECA">
        <w:rPr>
          <w:rFonts w:ascii="Times New Roman" w:hAnsi="Times New Roman" w:cs="Times New Roman"/>
          <w:sz w:val="28"/>
          <w:szCs w:val="28"/>
        </w:rPr>
        <w:t>Kitajima</w:t>
      </w:r>
      <w:proofErr w:type="spellEnd"/>
      <w:r w:rsidRPr="007F0ECA">
        <w:rPr>
          <w:rFonts w:ascii="Times New Roman" w:hAnsi="Times New Roman" w:cs="Times New Roman"/>
          <w:sz w:val="28"/>
          <w:szCs w:val="28"/>
        </w:rPr>
        <w:t xml:space="preserve">, Y. </w:t>
      </w:r>
      <w:proofErr w:type="spellStart"/>
      <w:r w:rsidRPr="007F0ECA">
        <w:rPr>
          <w:rFonts w:ascii="Times New Roman" w:hAnsi="Times New Roman" w:cs="Times New Roman"/>
          <w:sz w:val="28"/>
          <w:szCs w:val="28"/>
        </w:rPr>
        <w:t>Kaji</w:t>
      </w:r>
      <w:proofErr w:type="spellEnd"/>
      <w:r w:rsidRPr="007F0ECA">
        <w:rPr>
          <w:rFonts w:ascii="Times New Roman" w:hAnsi="Times New Roman" w:cs="Times New Roman"/>
          <w:sz w:val="28"/>
          <w:szCs w:val="28"/>
        </w:rPr>
        <w:t xml:space="preserve">, Y. </w:t>
      </w:r>
      <w:proofErr w:type="spellStart"/>
      <w:r w:rsidRPr="007F0ECA">
        <w:rPr>
          <w:rFonts w:ascii="Times New Roman" w:hAnsi="Times New Roman" w:cs="Times New Roman"/>
          <w:sz w:val="28"/>
          <w:szCs w:val="28"/>
        </w:rPr>
        <w:t>Fukabori</w:t>
      </w:r>
      <w:proofErr w:type="spellEnd"/>
      <w:r w:rsidRPr="007F0ECA">
        <w:rPr>
          <w:rFonts w:ascii="Times New Roman" w:hAnsi="Times New Roman" w:cs="Times New Roman"/>
          <w:sz w:val="28"/>
          <w:szCs w:val="28"/>
        </w:rPr>
        <w:t xml:space="preserve">, K. Yoshida, N. </w:t>
      </w:r>
      <w:proofErr w:type="spellStart"/>
      <w:r w:rsidRPr="007F0ECA">
        <w:rPr>
          <w:rFonts w:ascii="Times New Roman" w:hAnsi="Times New Roman" w:cs="Times New Roman"/>
          <w:sz w:val="28"/>
          <w:szCs w:val="28"/>
        </w:rPr>
        <w:t>Suganuma</w:t>
      </w:r>
      <w:proofErr w:type="spellEnd"/>
      <w:r w:rsidRPr="007F0ECA">
        <w:rPr>
          <w:rFonts w:ascii="Times New Roman" w:hAnsi="Times New Roman" w:cs="Times New Roman"/>
          <w:sz w:val="28"/>
          <w:szCs w:val="28"/>
        </w:rPr>
        <w:t xml:space="preserve">, and K. Sugimura, “Prostate cancer detection with 3 T MRI: Comparison of diffusion-weighted imaging and dynamic contrast-enhanced MRI in combination with T2-weighted imaging,” J. </w:t>
      </w:r>
      <w:proofErr w:type="spellStart"/>
      <w:r w:rsidRPr="007F0ECA">
        <w:rPr>
          <w:rFonts w:ascii="Times New Roman" w:hAnsi="Times New Roman" w:cs="Times New Roman"/>
          <w:sz w:val="28"/>
          <w:szCs w:val="28"/>
        </w:rPr>
        <w:t>Magn</w:t>
      </w:r>
      <w:proofErr w:type="spellEnd"/>
      <w:r w:rsidRPr="007F0ECA">
        <w:rPr>
          <w:rFonts w:ascii="Times New Roman" w:hAnsi="Times New Roman" w:cs="Times New Roman"/>
          <w:sz w:val="28"/>
          <w:szCs w:val="28"/>
        </w:rPr>
        <w:t xml:space="preserve">. </w:t>
      </w:r>
      <w:proofErr w:type="spellStart"/>
      <w:proofErr w:type="gramStart"/>
      <w:r w:rsidRPr="007F0ECA">
        <w:rPr>
          <w:rFonts w:ascii="Times New Roman" w:hAnsi="Times New Roman" w:cs="Times New Roman"/>
          <w:sz w:val="28"/>
          <w:szCs w:val="28"/>
        </w:rPr>
        <w:t>Reson</w:t>
      </w:r>
      <w:proofErr w:type="spellEnd"/>
      <w:r w:rsidRPr="007F0ECA">
        <w:rPr>
          <w:rFonts w:ascii="Times New Roman" w:hAnsi="Times New Roman" w:cs="Times New Roman"/>
          <w:sz w:val="28"/>
          <w:szCs w:val="28"/>
        </w:rPr>
        <w:t>.</w:t>
      </w:r>
      <w:proofErr w:type="gramEnd"/>
      <w:r w:rsidRPr="007F0ECA">
        <w:rPr>
          <w:rFonts w:ascii="Times New Roman" w:hAnsi="Times New Roman" w:cs="Times New Roman"/>
          <w:sz w:val="28"/>
          <w:szCs w:val="28"/>
        </w:rPr>
        <w:t xml:space="preserve"> </w:t>
      </w:r>
      <w:proofErr w:type="spellStart"/>
      <w:proofErr w:type="gramStart"/>
      <w:r w:rsidRPr="007F0ECA">
        <w:rPr>
          <w:rFonts w:ascii="Times New Roman" w:hAnsi="Times New Roman" w:cs="Times New Roman"/>
          <w:sz w:val="28"/>
          <w:szCs w:val="28"/>
        </w:rPr>
        <w:t>Imag</w:t>
      </w:r>
      <w:proofErr w:type="spellEnd"/>
      <w:r w:rsidRPr="007F0ECA">
        <w:rPr>
          <w:rFonts w:ascii="Times New Roman" w:hAnsi="Times New Roman" w:cs="Times New Roman"/>
          <w:sz w:val="28"/>
          <w:szCs w:val="28"/>
        </w:rPr>
        <w:t>.,</w:t>
      </w:r>
      <w:proofErr w:type="gramEnd"/>
      <w:r w:rsidRPr="007F0ECA">
        <w:rPr>
          <w:rFonts w:ascii="Times New Roman" w:hAnsi="Times New Roman" w:cs="Times New Roman"/>
          <w:sz w:val="28"/>
          <w:szCs w:val="28"/>
        </w:rPr>
        <w:t xml:space="preserve"> vol. 31, pp. 625–631, 2010.  </w:t>
      </w:r>
    </w:p>
    <w:p w:rsidR="005668E4" w:rsidRPr="007F0ECA" w:rsidRDefault="007F0ECA" w:rsidP="007F0ECA">
      <w:pPr>
        <w:spacing w:line="360" w:lineRule="auto"/>
        <w:contextualSpacing/>
        <w:jc w:val="both"/>
        <w:rPr>
          <w:rFonts w:ascii="Times New Roman" w:eastAsiaTheme="minorHAnsi" w:hAnsi="Times New Roman" w:cs="Times New Roman"/>
          <w:bCs/>
          <w:sz w:val="28"/>
          <w:szCs w:val="28"/>
        </w:rPr>
      </w:pPr>
      <w:proofErr w:type="gramStart"/>
      <w:r w:rsidRPr="007F0ECA">
        <w:rPr>
          <w:rFonts w:ascii="Times New Roman" w:hAnsi="Times New Roman" w:cs="Times New Roman"/>
          <w:sz w:val="28"/>
          <w:szCs w:val="28"/>
        </w:rPr>
        <w:t xml:space="preserve">[5] N. </w:t>
      </w:r>
      <w:proofErr w:type="spellStart"/>
      <w:r w:rsidRPr="007F0ECA">
        <w:rPr>
          <w:rFonts w:ascii="Times New Roman" w:hAnsi="Times New Roman" w:cs="Times New Roman"/>
          <w:sz w:val="28"/>
          <w:szCs w:val="28"/>
        </w:rPr>
        <w:t>Karssemeijer</w:t>
      </w:r>
      <w:proofErr w:type="spellEnd"/>
      <w:r w:rsidRPr="007F0ECA">
        <w:rPr>
          <w:rFonts w:ascii="Times New Roman" w:hAnsi="Times New Roman" w:cs="Times New Roman"/>
          <w:sz w:val="28"/>
          <w:szCs w:val="28"/>
        </w:rPr>
        <w:t xml:space="preserve">, J. D. M. </w:t>
      </w:r>
      <w:proofErr w:type="spellStart"/>
      <w:r w:rsidRPr="007F0ECA">
        <w:rPr>
          <w:rFonts w:ascii="Times New Roman" w:hAnsi="Times New Roman" w:cs="Times New Roman"/>
          <w:sz w:val="28"/>
          <w:szCs w:val="28"/>
        </w:rPr>
        <w:t>Otten</w:t>
      </w:r>
      <w:proofErr w:type="spellEnd"/>
      <w:r w:rsidRPr="007F0ECA">
        <w:rPr>
          <w:rFonts w:ascii="Times New Roman" w:hAnsi="Times New Roman" w:cs="Times New Roman"/>
          <w:sz w:val="28"/>
          <w:szCs w:val="28"/>
        </w:rPr>
        <w:t xml:space="preserve">, H. </w:t>
      </w:r>
      <w:proofErr w:type="spellStart"/>
      <w:r w:rsidRPr="007F0ECA">
        <w:rPr>
          <w:rFonts w:ascii="Times New Roman" w:hAnsi="Times New Roman" w:cs="Times New Roman"/>
          <w:sz w:val="28"/>
          <w:szCs w:val="28"/>
        </w:rPr>
        <w:t>Rijken</w:t>
      </w:r>
      <w:proofErr w:type="spellEnd"/>
      <w:r w:rsidRPr="007F0ECA">
        <w:rPr>
          <w:rFonts w:ascii="Times New Roman" w:hAnsi="Times New Roman" w:cs="Times New Roman"/>
          <w:sz w:val="28"/>
          <w:szCs w:val="28"/>
        </w:rPr>
        <w:t xml:space="preserve">, and R. Holland, “Computer aided detection of masses in mammograms as decision support,” Br. J. </w:t>
      </w:r>
      <w:proofErr w:type="spellStart"/>
      <w:r w:rsidRPr="007F0ECA">
        <w:rPr>
          <w:rFonts w:ascii="Times New Roman" w:hAnsi="Times New Roman" w:cs="Times New Roman"/>
          <w:sz w:val="28"/>
          <w:szCs w:val="28"/>
        </w:rPr>
        <w:t>Radiol</w:t>
      </w:r>
      <w:proofErr w:type="spellEnd"/>
      <w:r w:rsidRPr="007F0ECA">
        <w:rPr>
          <w:rFonts w:ascii="Times New Roman" w:hAnsi="Times New Roman" w:cs="Times New Roman"/>
          <w:sz w:val="28"/>
          <w:szCs w:val="28"/>
        </w:rPr>
        <w:t>., vol. 79, pp. S123–S126, 2006, Spec No 2.</w:t>
      </w:r>
      <w:proofErr w:type="gramEnd"/>
    </w:p>
    <w:sectPr w:rsidR="005668E4" w:rsidRPr="007F0ECA"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02AD"/>
    <w:rsid w:val="00093D2F"/>
    <w:rsid w:val="000A5238"/>
    <w:rsid w:val="00166B8D"/>
    <w:rsid w:val="001A74E4"/>
    <w:rsid w:val="001B2739"/>
    <w:rsid w:val="001C5B25"/>
    <w:rsid w:val="00234C9A"/>
    <w:rsid w:val="002353FE"/>
    <w:rsid w:val="0026560E"/>
    <w:rsid w:val="00291FAF"/>
    <w:rsid w:val="0037263A"/>
    <w:rsid w:val="0038252A"/>
    <w:rsid w:val="00397322"/>
    <w:rsid w:val="00422C53"/>
    <w:rsid w:val="00425EA1"/>
    <w:rsid w:val="005452A3"/>
    <w:rsid w:val="005668E4"/>
    <w:rsid w:val="005B1ADB"/>
    <w:rsid w:val="005E0CE9"/>
    <w:rsid w:val="007F0ECA"/>
    <w:rsid w:val="008224D1"/>
    <w:rsid w:val="00827106"/>
    <w:rsid w:val="008D3B11"/>
    <w:rsid w:val="00913B73"/>
    <w:rsid w:val="009364B4"/>
    <w:rsid w:val="00A119C4"/>
    <w:rsid w:val="00AF2C73"/>
    <w:rsid w:val="00B6041B"/>
    <w:rsid w:val="00BB629D"/>
    <w:rsid w:val="00C733C1"/>
    <w:rsid w:val="00CC3292"/>
    <w:rsid w:val="00D0271F"/>
    <w:rsid w:val="00D73B0D"/>
    <w:rsid w:val="00E034EC"/>
    <w:rsid w:val="00E347C4"/>
    <w:rsid w:val="00E56F0D"/>
    <w:rsid w:val="00E61DB9"/>
    <w:rsid w:val="00EC4AFF"/>
    <w:rsid w:val="00ED76AC"/>
    <w:rsid w:val="00F331BA"/>
    <w:rsid w:val="00F94F40"/>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5</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16</cp:revision>
  <dcterms:created xsi:type="dcterms:W3CDTF">2021-09-29T11:43:00Z</dcterms:created>
  <dcterms:modified xsi:type="dcterms:W3CDTF">2021-10-05T10:09:00Z</dcterms:modified>
</cp:coreProperties>
</file>